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98D" w:rsidRDefault="00510598" w:rsidP="005105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0598">
        <w:rPr>
          <w:rFonts w:ascii="Times New Roman" w:hAnsi="Times New Roman"/>
          <w:sz w:val="28"/>
          <w:szCs w:val="28"/>
        </w:rPr>
        <w:t xml:space="preserve"> </w:t>
      </w:r>
      <w:r w:rsidRPr="00510598">
        <w:rPr>
          <w:rFonts w:ascii="Times New Roman" w:hAnsi="Times New Roman"/>
          <w:b/>
          <w:sz w:val="28"/>
          <w:szCs w:val="28"/>
        </w:rPr>
        <w:t xml:space="preserve">Об исполнении бюджета муниципального образования </w:t>
      </w:r>
    </w:p>
    <w:p w:rsidR="00510598" w:rsidRPr="00510598" w:rsidRDefault="00510598" w:rsidP="005105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510598">
        <w:rPr>
          <w:rFonts w:ascii="Times New Roman" w:hAnsi="Times New Roman"/>
          <w:b/>
          <w:sz w:val="28"/>
          <w:szCs w:val="28"/>
        </w:rPr>
        <w:t xml:space="preserve">сельское поселение </w:t>
      </w:r>
      <w:proofErr w:type="spellStart"/>
      <w:proofErr w:type="gramStart"/>
      <w:r w:rsidRPr="00510598">
        <w:rPr>
          <w:rFonts w:ascii="Times New Roman" w:hAnsi="Times New Roman"/>
          <w:b/>
          <w:sz w:val="28"/>
          <w:szCs w:val="28"/>
        </w:rPr>
        <w:t>Салым</w:t>
      </w:r>
      <w:proofErr w:type="spellEnd"/>
      <w:r w:rsidRPr="00510598">
        <w:rPr>
          <w:rFonts w:ascii="Times New Roman" w:hAnsi="Times New Roman"/>
          <w:b/>
          <w:sz w:val="28"/>
          <w:szCs w:val="28"/>
        </w:rPr>
        <w:t xml:space="preserve">  за</w:t>
      </w:r>
      <w:proofErr w:type="gramEnd"/>
      <w:r w:rsidRPr="00510598">
        <w:rPr>
          <w:rFonts w:ascii="Times New Roman" w:hAnsi="Times New Roman"/>
          <w:b/>
          <w:sz w:val="28"/>
          <w:szCs w:val="28"/>
        </w:rPr>
        <w:t xml:space="preserve"> 2017</w:t>
      </w:r>
      <w:r w:rsidRPr="0051059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510598" w:rsidRPr="00510598" w:rsidRDefault="00510598" w:rsidP="00510598">
      <w:pPr>
        <w:pStyle w:val="ConsPlusNonformat"/>
        <w:ind w:firstLine="851"/>
        <w:jc w:val="left"/>
        <w:rPr>
          <w:rFonts w:ascii="Times New Roman" w:hAnsi="Times New Roman" w:cs="Times New Roman"/>
          <w:i w:val="0"/>
          <w:sz w:val="28"/>
          <w:szCs w:val="28"/>
        </w:rPr>
      </w:pP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Бюджет муниципального образования сельское поселение </w:t>
      </w:r>
      <w:proofErr w:type="spellStart"/>
      <w:r w:rsidRPr="00510598">
        <w:rPr>
          <w:rFonts w:ascii="Times New Roman" w:hAnsi="Times New Roman" w:cs="Times New Roman"/>
          <w:i w:val="0"/>
          <w:sz w:val="28"/>
          <w:szCs w:val="28"/>
        </w:rPr>
        <w:t>Салым</w:t>
      </w:r>
      <w:proofErr w:type="spellEnd"/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на 2017 год   </w:t>
      </w:r>
      <w:proofErr w:type="gramStart"/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утвержден  </w:t>
      </w: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решением</w:t>
      </w:r>
      <w:proofErr w:type="gramEnd"/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 xml:space="preserve"> Совета депутатов сельского поселения </w:t>
      </w:r>
      <w:proofErr w:type="spellStart"/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Салым</w:t>
      </w:r>
      <w:proofErr w:type="spellEnd"/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 xml:space="preserve"> от 05.12.2016 № 241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 «Об утверждении бюджета муниципального образования сельское поселение </w:t>
      </w:r>
      <w:proofErr w:type="spellStart"/>
      <w:r w:rsidRPr="00510598">
        <w:rPr>
          <w:rFonts w:ascii="Times New Roman" w:hAnsi="Times New Roman" w:cs="Times New Roman"/>
          <w:i w:val="0"/>
          <w:sz w:val="28"/>
          <w:szCs w:val="28"/>
        </w:rPr>
        <w:t>Салым</w:t>
      </w:r>
      <w:proofErr w:type="spellEnd"/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на  2017 год и  плановый период 2018-2019 годов». 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В процессе исполнения бюджета сельского поселения </w:t>
      </w:r>
      <w:proofErr w:type="spellStart"/>
      <w:r w:rsidRPr="00510598">
        <w:rPr>
          <w:rFonts w:ascii="Times New Roman" w:hAnsi="Times New Roman" w:cs="Times New Roman"/>
          <w:i w:val="0"/>
          <w:sz w:val="28"/>
          <w:szCs w:val="28"/>
        </w:rPr>
        <w:t>Салым</w:t>
      </w:r>
      <w:proofErr w:type="spellEnd"/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решениями Совета поселения вносились уточнения и дополнения в бюджетные назначения. Поправки в бюджет вносились в связи с выделением дополнительных средств из бюджета </w:t>
      </w:r>
      <w:proofErr w:type="spellStart"/>
      <w:r w:rsidRPr="00510598">
        <w:rPr>
          <w:rFonts w:ascii="Times New Roman" w:hAnsi="Times New Roman" w:cs="Times New Roman"/>
          <w:i w:val="0"/>
          <w:sz w:val="28"/>
          <w:szCs w:val="28"/>
        </w:rPr>
        <w:t>Нефтеюганского</w:t>
      </w:r>
      <w:proofErr w:type="spellEnd"/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района, а также изменением доходной и расходной частей бюджета поселения.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С учетом всех изменений и дополнений, решением Совета депутатов поселения от 07 декабря 2017 № 294 окончательно утверждены уточненные бюджетные назначения на 2017 год:  </w:t>
      </w:r>
    </w:p>
    <w:p w:rsidR="00510598" w:rsidRPr="00510598" w:rsidRDefault="00510598" w:rsidP="00510598">
      <w:pPr>
        <w:pStyle w:val="ConsPlusNonformat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ab/>
        <w:t>по доходам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в сумме: </w:t>
      </w: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163 875 082,81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руб., что больше первоначальных бюджетных назначений на </w:t>
      </w: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74 198 187,81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рублей, или на 54,7%;</w:t>
      </w:r>
    </w:p>
    <w:p w:rsidR="00510598" w:rsidRPr="00510598" w:rsidRDefault="00510598" w:rsidP="00510598">
      <w:pPr>
        <w:pStyle w:val="ConsPlusNonformat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ab/>
        <w:t>по расходам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в сумме </w:t>
      </w: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196 828 883,88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рублей, что больше первоначальных бюджетных назначений на </w:t>
      </w: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107 151 988,90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рублей, или на 49,5%.</w:t>
      </w:r>
    </w:p>
    <w:p w:rsidR="00510598" w:rsidRPr="00510598" w:rsidRDefault="00510598" w:rsidP="00510598">
      <w:pPr>
        <w:pStyle w:val="ConsPlusNonformat"/>
        <w:ind w:firstLine="708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Исполнение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бюджета составило:</w:t>
      </w:r>
    </w:p>
    <w:p w:rsidR="00510598" w:rsidRPr="00510598" w:rsidRDefault="00510598" w:rsidP="00510598">
      <w:pPr>
        <w:pStyle w:val="ConsPlusNonformat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по доходам в сумме </w:t>
      </w: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157 893 245,45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рублей, или 96,4%;</w:t>
      </w:r>
    </w:p>
    <w:p w:rsidR="00510598" w:rsidRPr="00510598" w:rsidRDefault="00510598" w:rsidP="00510598">
      <w:pPr>
        <w:pStyle w:val="ConsPlusNonformat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по расходам в сумме </w:t>
      </w: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188 429 614,73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рублей, или 95,7%. </w:t>
      </w:r>
    </w:p>
    <w:p w:rsidR="00510598" w:rsidRPr="00510598" w:rsidRDefault="00510598" w:rsidP="00510598">
      <w:pPr>
        <w:pStyle w:val="ConsPlusNonformat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ab/>
        <w:t>В 2017 году в структуре доходов бюджета преобладают доходы, полученные от налоговых и неналоговых источников – 45% и безвозмездных поступлений – 55%.</w:t>
      </w:r>
    </w:p>
    <w:p w:rsidR="00510598" w:rsidRPr="00510598" w:rsidRDefault="00510598" w:rsidP="00510598">
      <w:pPr>
        <w:pStyle w:val="ConsPlusNonformat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Налоговые и неналоговые доходы.</w:t>
      </w:r>
    </w:p>
    <w:p w:rsidR="00510598" w:rsidRPr="00510598" w:rsidRDefault="00510598" w:rsidP="00510598">
      <w:pPr>
        <w:pStyle w:val="ConsPlusNonformat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ab/>
      </w: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Налог на доходы физических лиц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gramStart"/>
      <w:r w:rsidRPr="00510598">
        <w:rPr>
          <w:rFonts w:ascii="Times New Roman" w:hAnsi="Times New Roman" w:cs="Times New Roman"/>
          <w:i w:val="0"/>
          <w:sz w:val="28"/>
          <w:szCs w:val="28"/>
        </w:rPr>
        <w:t>–  исполнение</w:t>
      </w:r>
      <w:proofErr w:type="gramEnd"/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108,9%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или 60 309 026,85 рублей при плане 55 374 622,01 рублей. </w:t>
      </w:r>
    </w:p>
    <w:p w:rsidR="00510598" w:rsidRPr="00510598" w:rsidRDefault="00510598" w:rsidP="00510598">
      <w:pPr>
        <w:pStyle w:val="ConsPlusNonformat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ab/>
      </w: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 xml:space="preserve">Доходы от уплаты акцизов на дизельное топливо – 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исполнение </w:t>
      </w: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112,8%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gramStart"/>
      <w:r w:rsidRPr="00510598">
        <w:rPr>
          <w:rFonts w:ascii="Times New Roman" w:hAnsi="Times New Roman" w:cs="Times New Roman"/>
          <w:i w:val="0"/>
          <w:sz w:val="28"/>
          <w:szCs w:val="28"/>
        </w:rPr>
        <w:t>или  1</w:t>
      </w:r>
      <w:proofErr w:type="gramEnd"/>
      <w:r w:rsidRPr="00510598">
        <w:rPr>
          <w:rFonts w:ascii="Times New Roman" w:hAnsi="Times New Roman" w:cs="Times New Roman"/>
          <w:i w:val="0"/>
          <w:sz w:val="28"/>
          <w:szCs w:val="28"/>
        </w:rPr>
        <w:t> 024 545,75 рублей при плане 908 363,54 рублей.</w:t>
      </w:r>
    </w:p>
    <w:p w:rsidR="00510598" w:rsidRPr="00510598" w:rsidRDefault="00510598" w:rsidP="00510598">
      <w:pPr>
        <w:pStyle w:val="ConsPlusNonformat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ab/>
      </w: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Доходы от уплаты акцизов на моторные масла для дизельных и (или) карбюраторных (</w:t>
      </w:r>
      <w:proofErr w:type="spellStart"/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инжекторных</w:t>
      </w:r>
      <w:proofErr w:type="spellEnd"/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) двигателей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– исполнение 122,4% или 10 400,85 рублей при плане 8 497,90 рублей.</w:t>
      </w:r>
    </w:p>
    <w:p w:rsidR="00510598" w:rsidRPr="00510598" w:rsidRDefault="00510598" w:rsidP="00510598">
      <w:pPr>
        <w:pStyle w:val="ConsPlusNonformat"/>
        <w:rPr>
          <w:rFonts w:ascii="Times New Roman" w:hAnsi="Times New Roman" w:cs="Times New Roman"/>
          <w:b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ab/>
      </w: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Доходы от уплаты акцизов на автомобильный бензин – исполнение 98% или 1 656 906,32 рублей при плане 1 690 141,72 рублей.</w:t>
      </w:r>
    </w:p>
    <w:p w:rsidR="00510598" w:rsidRPr="00510598" w:rsidRDefault="00510598" w:rsidP="00510598">
      <w:pPr>
        <w:pStyle w:val="ConsPlusNonformat"/>
        <w:rPr>
          <w:rFonts w:ascii="Times New Roman" w:hAnsi="Times New Roman" w:cs="Times New Roman"/>
          <w:b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ab/>
        <w:t>Доходы от уплаты акцизов на прямогонный бензин – исполнение 128,9%, или 198 430,29 рублей при плане 153 928,04 рублей.</w:t>
      </w:r>
    </w:p>
    <w:p w:rsidR="00510598" w:rsidRPr="00510598" w:rsidRDefault="00510598" w:rsidP="00510598">
      <w:pPr>
        <w:pStyle w:val="ConsPlusNonformat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ab/>
      </w: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Единый налог на вмененный доход для отдельных видов деятельности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– исполнение 89,9</w:t>
      </w: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%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или 1 205 150,71 рублей при плане 1 341 000,00 рублей.</w:t>
      </w:r>
    </w:p>
    <w:p w:rsidR="00510598" w:rsidRPr="00510598" w:rsidRDefault="00510598" w:rsidP="00510598">
      <w:pPr>
        <w:pStyle w:val="ConsPlusNonformat"/>
        <w:ind w:firstLine="708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 xml:space="preserve">Налог на имущество физических лиц – 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>исполнение</w:t>
      </w: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 xml:space="preserve"> 131,4%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или 1 491 490,45 рублей при плане 1 135 000,00 рублей.</w:t>
      </w:r>
    </w:p>
    <w:p w:rsidR="00510598" w:rsidRPr="00510598" w:rsidRDefault="00510598" w:rsidP="00510598">
      <w:pPr>
        <w:pStyle w:val="ConsPlusNonformat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ab/>
      </w: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 xml:space="preserve">Земельный налог с организаций – 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>исполнение</w:t>
      </w: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 xml:space="preserve"> 104,6%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или 1 433 117,48 рублей при плане 1 370 000,00 рублей.</w:t>
      </w:r>
    </w:p>
    <w:p w:rsidR="00510598" w:rsidRPr="00510598" w:rsidRDefault="00510598" w:rsidP="00510598">
      <w:pPr>
        <w:pStyle w:val="ConsPlusNonformat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ab/>
        <w:t>Земельный налог с физических лиц – исполнение 122,3% или 489 190,87 рублей при плане 400 000,00 рублей.</w:t>
      </w:r>
    </w:p>
    <w:p w:rsidR="00510598" w:rsidRPr="00510598" w:rsidRDefault="00510598" w:rsidP="00510598">
      <w:pPr>
        <w:pStyle w:val="ConsPlusNonformat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lastRenderedPageBreak/>
        <w:tab/>
      </w: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 xml:space="preserve">Доходы от сдачи в аренду имущества – 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>исполнение 11,4</w:t>
      </w: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%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или 654 866,99 рублей при плане 5 762 000,00 рублей.</w:t>
      </w:r>
    </w:p>
    <w:p w:rsidR="00510598" w:rsidRPr="00510598" w:rsidRDefault="00510598" w:rsidP="00510598">
      <w:pPr>
        <w:pStyle w:val="ConsPlusNonformat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ab/>
      </w: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Прочие поступления от использования имущества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-  исполнение 33,2% или 398 538,06 рублей при плане 1 200 000,00 рублей.</w:t>
      </w:r>
    </w:p>
    <w:p w:rsidR="00510598" w:rsidRPr="00510598" w:rsidRDefault="00510598" w:rsidP="00510598">
      <w:pPr>
        <w:pStyle w:val="ConsPlusNonformat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ab/>
      </w: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Прочие доходы от компенсации затрат бюджетов сельских поселений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– исполнение 120,1%, или 175 167,56 рублей при плане 145 874,26 рублей. </w:t>
      </w:r>
    </w:p>
    <w:p w:rsidR="00510598" w:rsidRPr="00510598" w:rsidRDefault="00510598" w:rsidP="00510598">
      <w:pPr>
        <w:pStyle w:val="ConsPlusNonformat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ab/>
      </w: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 xml:space="preserve">Доходы от продажи квартир, находящихся в собственности сельских поселений – 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>исполнение 104,6% или 1 692 083,68 рублей при плане 2 574 203,68 рублей.</w:t>
      </w:r>
    </w:p>
    <w:p w:rsidR="00510598" w:rsidRPr="00510598" w:rsidRDefault="00510598" w:rsidP="00510598">
      <w:pPr>
        <w:pStyle w:val="ConsPlusNonformat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ab/>
      </w: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Доходы от реализации иного имущества, находящегося в собственности сельских поселений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– исполнение 100% или 315 000,00 рублей при плане 315 000,00 рублей.</w:t>
      </w:r>
    </w:p>
    <w:p w:rsidR="00510598" w:rsidRPr="00510598" w:rsidRDefault="00510598" w:rsidP="00510598">
      <w:pPr>
        <w:pStyle w:val="ConsPlusNonformat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ab/>
      </w: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Поступление сумм от возмещения вреда, причиняемого автомобильным дорогам местного значения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– исполнение 153,5% или 191,67 рублей при плане 124,89 рублей.</w:t>
      </w:r>
    </w:p>
    <w:p w:rsidR="00510598" w:rsidRPr="00510598" w:rsidRDefault="00510598" w:rsidP="00510598">
      <w:pPr>
        <w:pStyle w:val="ConsPlusNonformat"/>
        <w:rPr>
          <w:rFonts w:ascii="Times New Roman" w:hAnsi="Times New Roman" w:cs="Times New Roman"/>
          <w:b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ab/>
      </w: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Прочие неналоговые доходы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– исполнение 100% или 10,00 рублей.</w:t>
      </w:r>
    </w:p>
    <w:p w:rsidR="00510598" w:rsidRPr="00510598" w:rsidRDefault="00510598" w:rsidP="00510598">
      <w:pPr>
        <w:pStyle w:val="ConsPlusNonformat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ab/>
      </w: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Общая сумма исполнения поступлений по налоговым и неналоговым доходам составила 98,9%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или </w:t>
      </w: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71 657 256,95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рублей при плане </w:t>
      </w: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72 070 909,96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рублей.</w:t>
      </w:r>
    </w:p>
    <w:p w:rsidR="00510598" w:rsidRPr="00510598" w:rsidRDefault="00510598" w:rsidP="00510598">
      <w:pPr>
        <w:pStyle w:val="ConsPlusNonformat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ab/>
        <w:t xml:space="preserve">Сумма поступлений по налоговым и неналоговым доходам в 2017 году больше указанных сумм поступлений чем в 2016 году на 4 620 747,57 рублей или на 6%. </w:t>
      </w:r>
    </w:p>
    <w:p w:rsidR="00510598" w:rsidRPr="00510598" w:rsidRDefault="00510598" w:rsidP="00510598">
      <w:pPr>
        <w:pStyle w:val="ConsPlusNonformat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Безвозмездные поступления.</w:t>
      </w:r>
    </w:p>
    <w:p w:rsidR="00510598" w:rsidRPr="00510598" w:rsidRDefault="00510598" w:rsidP="00510598">
      <w:pPr>
        <w:pStyle w:val="ConsPlusNonformat"/>
        <w:ind w:firstLine="708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В 2017 году в бюджет поселения от других бюджетов бюджетной системы поступило </w:t>
      </w: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86 235 988,50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рублей при плане </w:t>
      </w: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91 804 172,85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рублей или 93,9%, в том числе:</w:t>
      </w:r>
    </w:p>
    <w:p w:rsidR="00510598" w:rsidRPr="00510598" w:rsidRDefault="00510598" w:rsidP="00510598">
      <w:pPr>
        <w:pStyle w:val="ConsPlusNonformat"/>
        <w:ind w:firstLine="708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>Дотации бюджетам поселений на выравнивание бюджетной обеспеченности – 12 591 000,00 рублей, или 100%.</w:t>
      </w:r>
    </w:p>
    <w:p w:rsidR="00510598" w:rsidRPr="00510598" w:rsidRDefault="00510598" w:rsidP="00510598">
      <w:pPr>
        <w:pStyle w:val="ConsPlusNonformat"/>
        <w:ind w:firstLine="708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Дотации бюджетам поселений на поддержку мер по обеспечению сбалансированности бюджетов – </w:t>
      </w: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2 957 000,00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рублей, или 100%.</w:t>
      </w:r>
    </w:p>
    <w:p w:rsidR="00510598" w:rsidRPr="00510598" w:rsidRDefault="00510598" w:rsidP="00510598">
      <w:pPr>
        <w:pStyle w:val="ConsPlusNonformat"/>
        <w:ind w:firstLine="708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Прочие дотации бюджетам поселений – </w:t>
      </w: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195 300,00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рублей, или 100%.</w:t>
      </w:r>
    </w:p>
    <w:p w:rsidR="00510598" w:rsidRPr="00510598" w:rsidRDefault="00510598" w:rsidP="00510598">
      <w:pPr>
        <w:pStyle w:val="ConsPlusNonformat"/>
        <w:ind w:firstLine="708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Субвенции бюджетам поселений на государственную регистрацию актов гражданского состояния – </w:t>
      </w: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169 075,00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рублей, или 100%.</w:t>
      </w:r>
    </w:p>
    <w:p w:rsidR="00510598" w:rsidRPr="00510598" w:rsidRDefault="00510598" w:rsidP="00510598">
      <w:pPr>
        <w:pStyle w:val="ConsPlusNonformat"/>
        <w:ind w:firstLine="708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Субвенции бюджетам поселений на осуществление первичного воинского учета на территориях, где отсутствуют военные комиссариаты – </w:t>
      </w: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378 200,00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рублей, или 100%.</w:t>
      </w:r>
    </w:p>
    <w:p w:rsidR="00510598" w:rsidRPr="00510598" w:rsidRDefault="00510598" w:rsidP="00510598">
      <w:pPr>
        <w:pStyle w:val="ConsPlusNonformat"/>
        <w:ind w:firstLine="708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Прочие межбюджетные трансферты, передаваемые бюджетам сельских поселений – </w:t>
      </w: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69 918 081,80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рублей при плане </w:t>
      </w: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75 456 972,85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рублей, или 92,7%.</w:t>
      </w:r>
    </w:p>
    <w:p w:rsidR="00510598" w:rsidRPr="00510598" w:rsidRDefault="00510598" w:rsidP="00510598">
      <w:pPr>
        <w:pStyle w:val="ConsPlusNonformat"/>
        <w:ind w:firstLine="708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Прочие безвозмездные поступления (поступления в рамках проекта «Народный бюджет») – </w:t>
      </w: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56 625,00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рублей, или 100%.</w:t>
      </w:r>
    </w:p>
    <w:p w:rsidR="00510598" w:rsidRPr="00510598" w:rsidRDefault="00510598" w:rsidP="00510598">
      <w:pPr>
        <w:pStyle w:val="ConsPlusNonformat"/>
        <w:ind w:firstLine="708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Возврат прочих остатков субсидий, субвенций и иных межбюджетных трансфертов, имеющих целевое назначение, прошлых лет из бюджетов сельских поселений – </w:t>
      </w: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29 293,30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рублей.</w:t>
      </w:r>
    </w:p>
    <w:p w:rsidR="00510598" w:rsidRPr="00510598" w:rsidRDefault="00510598" w:rsidP="00510598">
      <w:pPr>
        <w:pStyle w:val="ConsPlusNonformat"/>
        <w:ind w:firstLine="708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Сумма безвозмездных поступлений в бюджет поселения в 2017 году ниже аналогичного показателя 2016 года на сумму </w:t>
      </w: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12 274 975,04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рублей, или на 14%.</w:t>
      </w:r>
    </w:p>
    <w:p w:rsidR="00510598" w:rsidRPr="00510598" w:rsidRDefault="00510598" w:rsidP="00510598">
      <w:pPr>
        <w:pStyle w:val="ConsPlusNonformat"/>
        <w:ind w:firstLine="851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lastRenderedPageBreak/>
        <w:t>РАСХОДЫ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Первоначальные бюджетные назначения по расходам в процессе исполнения бюджета в целом увеличены на 107 151 988,88 рублей, или на 119,5%, что связано с увеличением доходной части бюджета поселения. 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>Уточненный бюджет расходов</w:t>
      </w: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 xml:space="preserve"> муниципального образования сельское поселение </w:t>
      </w:r>
      <w:proofErr w:type="spellStart"/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Салым</w:t>
      </w:r>
      <w:proofErr w:type="spellEnd"/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на 2017г. составил </w:t>
      </w: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196 828 883,88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gramStart"/>
      <w:r w:rsidRPr="00510598">
        <w:rPr>
          <w:rFonts w:ascii="Times New Roman" w:hAnsi="Times New Roman" w:cs="Times New Roman"/>
          <w:i w:val="0"/>
          <w:sz w:val="28"/>
          <w:szCs w:val="28"/>
        </w:rPr>
        <w:t>рублей,  кассовое</w:t>
      </w:r>
      <w:proofErr w:type="gramEnd"/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исполнение бюджета – </w:t>
      </w: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188 429 614,73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рублей, или 95,7% плана. 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>В том числе: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По подразделу 0102 «Функционирование высшего должностного лица муниципального образования»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- при плане 1 725 303,59 рублей исполнение составило 1 629 959,48 рублей, или 94,5%. 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Бюджетные ассигнования направлены выплату заработной платы и начисления на выплаты по оплате труда. 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 xml:space="preserve">По подразделу 0104 «Функционирование высших органов исполнительной власти местных администраций» - 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при плане 13 092 460,59 рублей исполнение 12 855 087,60 рублей, или 98,2%. 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Бюджетные ассигнования использованы на выплату заработной платы, ежемесячные компенсационные выплаты сотрудникам, находящимся в отпуске по уходу за ребенком до достижения возраста 3-х лет, начисления на выплаты по оплате труда, суточные при служебных командировках, выплату компенсаций по найму жилых помещений в период командировок, стоимости проезда к месту проведения отпуска и обратно, частичной стоимости путевок на санаторно-курортное лечение. А также произведены расходы на оплату повышения квалификации специалистов, подписку периодических изданий. 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По подразделу 0111 «Резервные фонды».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Первоначальный план по резервному фонду составлял 100 000,00 рублей. В соответствии с постановлением администрации сельского поселения </w:t>
      </w:r>
      <w:proofErr w:type="spellStart"/>
      <w:r w:rsidRPr="00510598">
        <w:rPr>
          <w:rFonts w:ascii="Times New Roman" w:hAnsi="Times New Roman" w:cs="Times New Roman"/>
          <w:i w:val="0"/>
          <w:sz w:val="28"/>
          <w:szCs w:val="28"/>
        </w:rPr>
        <w:t>Салым</w:t>
      </w:r>
      <w:proofErr w:type="spellEnd"/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от 29 марта 2010 года № 43-п "О порядке расходования средств резервного фонда администрации сельского поселения </w:t>
      </w:r>
      <w:proofErr w:type="spellStart"/>
      <w:r w:rsidRPr="00510598">
        <w:rPr>
          <w:rFonts w:ascii="Times New Roman" w:hAnsi="Times New Roman" w:cs="Times New Roman"/>
          <w:i w:val="0"/>
          <w:sz w:val="28"/>
          <w:szCs w:val="28"/>
        </w:rPr>
        <w:t>Салым</w:t>
      </w:r>
      <w:proofErr w:type="spellEnd"/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" на основании протоколов заседания комиссии по выделению денежных средств из резервного фонда, денежные средства в сумме 40 000,00 рублей были направлены на раздел 0309 «Защита населения и территории от чрезвычайных ситуаций природного и техногенного характера, гражданская оборона» для оказания разовой материальной помощи жителям </w:t>
      </w:r>
      <w:proofErr w:type="spellStart"/>
      <w:r w:rsidRPr="00510598">
        <w:rPr>
          <w:rFonts w:ascii="Times New Roman" w:hAnsi="Times New Roman" w:cs="Times New Roman"/>
          <w:i w:val="0"/>
          <w:sz w:val="28"/>
          <w:szCs w:val="28"/>
        </w:rPr>
        <w:t>п.Салым</w:t>
      </w:r>
      <w:proofErr w:type="spellEnd"/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в связи с повреждением имущества в результате подтопления и на устранение последствий пожара.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 xml:space="preserve">По подразделу 0113 «Другие общегосударственные вопросы» 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при плане 16 443 648,12 рублей исполнено 16 271 355,11 рублей, или 99%, в том числе:  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 xml:space="preserve">КЦСР 18002999900 "Реализации муниципальной программы "Улучшение условий по охране труда и технике безопасности на территории сельского поселения </w:t>
      </w:r>
      <w:proofErr w:type="spellStart"/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Салым</w:t>
      </w:r>
      <w:proofErr w:type="spellEnd"/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 xml:space="preserve"> на 2017-2020 годы": 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при плане 179 080,12 рублей исполнено 179 080,12 или 100%. 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ab/>
        <w:t xml:space="preserve">Денежные средства направлены на организацию периодических медицинских осмотров, приобретение информационных листовок, спецодежды, средств 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lastRenderedPageBreak/>
        <w:t>индивидуальной защиты (ГДЗК), организацию специальной оценки условий труда.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 xml:space="preserve">КЦСР 2000199990 "Реализации муниципальной программы "Обеспечение деятельности органов местного самоуправления сельского поселения </w:t>
      </w:r>
      <w:proofErr w:type="spellStart"/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Салым</w:t>
      </w:r>
      <w:proofErr w:type="spellEnd"/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 xml:space="preserve"> на 2017-2020 годы":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при плане 7 006 102,82 рублей исполнено 6 838 362,87 или 97,6%. 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Денежные средства направлены на оплату услуг вывоза ТБО, транспортные услуги по откачке сточных вод, работы по техническому обслуживанию инженерного оборудования внутренних систем тепло-, водоснабжения, систем видеонаблюдения, систем АТС, узла учета тепловой энергии, кондиционеров в здании администрации, ремонт и техническое обслуживание автотранспортных средств, коммунальные услуги, приобретение основных средств и материальных запасов. 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КЦСР 5020000600 "Расходы на обеспечение деятельности казенных учреждений"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: при плане 9 076 952,54 рублей - исполнение 9 072 399,48 рублей, или 99,95%. 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>Денежные средства направлены на оплату проезда к месту проведения отпуска и обратно работникам учреждения и их неработающим членам семьи, на выплату заработной платы работникам, начисления на выплаты по оплате труда.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КЦСР 5030009200 "Иные выплаты населению"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: при плане 75 000,00 рублей исполнение 75 000,00 рублей, или 100%. 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>Денежные средства направлены на представительские расходы, членские взносы в ассоциацию муниципальных образований.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КЦСР 5030009300 "Выполнение других обязательств государства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": при плане 106 512,64 рублей исполнение 106 512,64 рублей или 100%. 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>Денежные средства направлены на оплату транспортного налога, налога на имущество, оплату услуг по оценке имущества.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b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По подразделу 0203 "Мобилизационная и вневойсковая подготовка».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КЦСР 5000051180 "Осуществление первичного воинского учета на территориях, где отсутствуют военные комиссариаты"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(за счет средств Федерального бюджета) при плане 378 200,00 рублей исполнение 100%. 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Денежные средства направлены на выплату заработной платы работникам ВУС, начисления на выплаты по оплате труда. 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КЦСР 50000F1180 " Осуществление первичного воинского учета на территориях, где отсутствуют военные комиссариаты" (за счет средств местного бюджета):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при плане 117 273,01 рублей исполнение 27 089,60 рублей, или 23,1%. 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ab/>
        <w:t>Денежные средства направлены выплату пособия по беременности и родам, часть средств была возвращена ФСС в 2017г.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b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По подразделу 0304 "Органы юстиции":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КЦСР 20103D9300 "Осуществление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округа"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: профинансированы государственные 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lastRenderedPageBreak/>
        <w:t>полномочия в сфере государственной регистрации актов гражданского состояния, при плане 169 075,00 рублей исполнение 100%.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В соответствии с законом автономного округа от 30.09.2008 № 91-оз (ст.6 и 7) государственную регистрацию актов гражданского состояния в поселении осуществляет специалист администрации, являющийся муниципальным служащим. 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>Денежные средства направлены на доплату к заработной плате специалисту, исполняющему полномочия в сфере государственной регистрации актов гражданского состояния, начисления на выплаты по оплате труда, на приобретение расходных материалов к оргтехнике, основных средств.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b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По подразделу 0309 "Защита населения и территории от чрезвычайных ситуаций природного и техногенного характера, гражданская оборона":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КЦСР 1100199990 "Реализация мероприятий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" при плане 880 749,71 рублей исполнение 861 134,09 или 97,7%. 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Денежные средства направлены на выполнение аварийно-спасательных работ по ликвидации угроз затопления жилого сектора, технического обслуживание электрооборудования в здании Администрации, пожарных гидрантов и пожарных водоемов на территории поселения, огнетушителей, лодочного мотора, приобретение тепловых пушек, мотопомпы, сирены, памяток, замков для шлагбаума при въезде на береговую зону у озера, сбор и утилизацию ртутьсодержащих ламп, дежурство машины скорой помощи при проведении массового мероприятия на берегу озера, страхование добровольной пожарной охраны, устройство минерализованных полос, выплату материальной помощи на устранение последствий пожаров 2 жителям поселения. 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b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По подразделу 0314 "Другие вопросы в области национальной безопасности и правоохранительной деятельности":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КЦСР 1000199990 "Реализация мероприятий"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реализованы мероприятия по муниципальной программе "Профилактика правонарушений на территории сельского поселения </w:t>
      </w:r>
      <w:proofErr w:type="spellStart"/>
      <w:r w:rsidRPr="00510598">
        <w:rPr>
          <w:rFonts w:ascii="Times New Roman" w:hAnsi="Times New Roman" w:cs="Times New Roman"/>
          <w:i w:val="0"/>
          <w:sz w:val="28"/>
          <w:szCs w:val="28"/>
        </w:rPr>
        <w:t>Салым</w:t>
      </w:r>
      <w:proofErr w:type="spellEnd"/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на 2017-2020 годы" при плане 172 160,00 рублей исполнение 100%. 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ab/>
        <w:t>Денежные средства направлены на обслуживание линии Интернет (видеонаблюдение), оплату страхования членов народной дружины.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КЦСР 1000182300 "Субсидии на создание условий для деятельности народных дружин"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при плане 14 600,00 рублей исполнение 100%. 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>Денежные средства направлены на поощрение членов народной дружины.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КЦСР 10001S2300 "Охрана общественного порядка и профилактика правонарушений (поселения)"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при плане 6 300,00 исполнение 100%.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>Денежные средства направлены на поощрение членов народной дружины.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КЦСР 2100199990 «Укрепление гражданского единства, гармонизация межнациональных и межконфессиональных отношений»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реализованы мероприятия в рамках муниципальной программы "Профилактика терроризма, экстремизма, гармонизация межэтнических и межкультурных 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lastRenderedPageBreak/>
        <w:t xml:space="preserve">отношений в сельском поселении </w:t>
      </w:r>
      <w:proofErr w:type="spellStart"/>
      <w:r w:rsidRPr="00510598">
        <w:rPr>
          <w:rFonts w:ascii="Times New Roman" w:hAnsi="Times New Roman" w:cs="Times New Roman"/>
          <w:i w:val="0"/>
          <w:sz w:val="28"/>
          <w:szCs w:val="28"/>
        </w:rPr>
        <w:t>Салым</w:t>
      </w:r>
      <w:proofErr w:type="spellEnd"/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на 2017-2020 годы" при плане 4 958,00 рублей исполнение 100%. 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>Денежные средства направлены приобретение памяток для населения.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По подразделу 0401 «Общеэкономические вопросы»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получены денежные средства из бюджета </w:t>
      </w:r>
      <w:proofErr w:type="spellStart"/>
      <w:r w:rsidRPr="00510598">
        <w:rPr>
          <w:rFonts w:ascii="Times New Roman" w:hAnsi="Times New Roman" w:cs="Times New Roman"/>
          <w:i w:val="0"/>
          <w:sz w:val="28"/>
          <w:szCs w:val="28"/>
        </w:rPr>
        <w:t>Нефтеюганского</w:t>
      </w:r>
      <w:proofErr w:type="spellEnd"/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района в рамках подпрограммы "Содействие трудоустройству граждан" окружной программы "Содействие занятости населения в Ханты-Мансийском автономном округе - Югре на 2014-2020 годы" на реализацию мероприятий. При плане 29 400,00 рублей исполнение составило 100%. 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>В летний период были трудоустроены 21 детей-подростков, которые занимались озеленением и уборкой мусора. Деньги направлены на выплату заработной платы, на начисление выплат на оплату труда.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По подразделу 0408 "Транспорт”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в рамках МП "Развитие и совершенствование сети автомобильных дорог общего пользования, предназначенных для решения местных вопросов сельского поселения </w:t>
      </w:r>
      <w:proofErr w:type="spellStart"/>
      <w:r w:rsidRPr="00510598">
        <w:rPr>
          <w:rFonts w:ascii="Times New Roman" w:hAnsi="Times New Roman" w:cs="Times New Roman"/>
          <w:i w:val="0"/>
          <w:sz w:val="28"/>
          <w:szCs w:val="28"/>
        </w:rPr>
        <w:t>Салым</w:t>
      </w:r>
      <w:proofErr w:type="spellEnd"/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на 2017-2020 годы" при плане 13 271 000,00 рублей исполнение составило 100%. 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Денежные средства направлены на оплату пассажирских перевозок населения по </w:t>
      </w:r>
      <w:proofErr w:type="spellStart"/>
      <w:r w:rsidRPr="00510598">
        <w:rPr>
          <w:rFonts w:ascii="Times New Roman" w:hAnsi="Times New Roman" w:cs="Times New Roman"/>
          <w:i w:val="0"/>
          <w:sz w:val="28"/>
          <w:szCs w:val="28"/>
        </w:rPr>
        <w:t>внутрипоселковым</w:t>
      </w:r>
      <w:proofErr w:type="spellEnd"/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регулируемым маршрутам. 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По подразделу 0409 "Дорожное хозяйство"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при плане 21 441 764,06 рублей исполнение 20 333 042,42 рублей или 94,83 %, в </w:t>
      </w:r>
      <w:proofErr w:type="spellStart"/>
      <w:r w:rsidRPr="00510598">
        <w:rPr>
          <w:rFonts w:ascii="Times New Roman" w:hAnsi="Times New Roman" w:cs="Times New Roman"/>
          <w:i w:val="0"/>
          <w:sz w:val="28"/>
          <w:szCs w:val="28"/>
        </w:rPr>
        <w:t>т.ч</w:t>
      </w:r>
      <w:proofErr w:type="spellEnd"/>
      <w:r w:rsidRPr="00510598">
        <w:rPr>
          <w:rFonts w:ascii="Times New Roman" w:hAnsi="Times New Roman" w:cs="Times New Roman"/>
          <w:i w:val="0"/>
          <w:sz w:val="28"/>
          <w:szCs w:val="28"/>
        </w:rPr>
        <w:t>.: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КЦСР 1500482390 "Субсидии на строительство (реконструкцию), капитальный ремонт и ремонт автомобильных дорог общего пользования местного значения"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при плане 9 457 300,00 рублей исполнение 9 455 591,12 рублей, или 99,98%. 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ab/>
        <w:t xml:space="preserve"> 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ab/>
        <w:t>Оплачены работы по ремонту дорог в поселении.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 xml:space="preserve">КЦСР 1500399990 «Капитальный ремонт и ремонт автомобильных дорог» 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реализованы мероприятия по ремонту дорог: при плане 7 055 864,06 рублей исполнение 5 949 035,97 рублей ил 84,31%. 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Денежные средства направлены на содержание автомобильных дорог, установку искусственных дорожных неровностей, дорожных знаков и дорожной разметки, работы по разработке программы комплексного развития транспортной инфраструктуры и технического состояния автомобильных дорог. 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 xml:space="preserve">КЦСР 1500499990 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>в рамках реализации мероприятий по ремонту дорог при плане 2 536 000,00 рублей исполнение 100%. Денежные средства направлены на ремонт автомобильных дорог.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КЦСР 15004S2390 "Организация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инфраструктуры"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при плане 2 392 600,00 рублей исполнение 2 392 415,33 рублей или 99,9%. 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>Оплачены услуги по ремонту дорог (417,85 м2)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 xml:space="preserve">По подразделу 0410 "Связь и информатика": 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в рамках МП "Развитие и применение информационных технологий в муниципальном образовании сельское поселение </w:t>
      </w:r>
      <w:proofErr w:type="spellStart"/>
      <w:r w:rsidRPr="00510598">
        <w:rPr>
          <w:rFonts w:ascii="Times New Roman" w:hAnsi="Times New Roman" w:cs="Times New Roman"/>
          <w:i w:val="0"/>
          <w:sz w:val="28"/>
          <w:szCs w:val="28"/>
        </w:rPr>
        <w:t>Салым</w:t>
      </w:r>
      <w:proofErr w:type="spellEnd"/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в период до 2020 года" при плане 1 720 939,93 рублей исполнено 1 632 717,33 рублей, или 94,9 %, в </w:t>
      </w:r>
      <w:proofErr w:type="spellStart"/>
      <w:r w:rsidRPr="00510598">
        <w:rPr>
          <w:rFonts w:ascii="Times New Roman" w:hAnsi="Times New Roman" w:cs="Times New Roman"/>
          <w:i w:val="0"/>
          <w:sz w:val="28"/>
          <w:szCs w:val="28"/>
        </w:rPr>
        <w:t>т.ч</w:t>
      </w:r>
      <w:proofErr w:type="spellEnd"/>
      <w:r w:rsidRPr="00510598">
        <w:rPr>
          <w:rFonts w:ascii="Times New Roman" w:hAnsi="Times New Roman" w:cs="Times New Roman"/>
          <w:i w:val="0"/>
          <w:sz w:val="28"/>
          <w:szCs w:val="28"/>
        </w:rPr>
        <w:t>.: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lastRenderedPageBreak/>
        <w:t>КЦСР 0400420070 "Услуги в области информационных технологий"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при плане 537 209,00 рублей исполнение составило 531 836,90 рублей или 98,9%. 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Денежные средства использованы на обеспечение защиты информации персональных данных. 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КЦСР 0400199990 "Реализация мероприятий"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при плане 1 183 730,93 рублей исполнение 1 100 880,43 рублей или 93,00%. 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>Денежные средства направлены на оплату содержания программных продуктов, оплату услуг связи.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b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По подразделу 0501 "Жилищное хозяйство":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при плане 24 754 229,36 рублей исполнено 24 094 595,11 рублей, или 97,3%, в </w:t>
      </w:r>
      <w:proofErr w:type="spellStart"/>
      <w:r w:rsidRPr="00510598">
        <w:rPr>
          <w:rFonts w:ascii="Times New Roman" w:hAnsi="Times New Roman" w:cs="Times New Roman"/>
          <w:i w:val="0"/>
          <w:sz w:val="28"/>
          <w:szCs w:val="28"/>
        </w:rPr>
        <w:t>т.ч</w:t>
      </w:r>
      <w:proofErr w:type="spellEnd"/>
      <w:r w:rsidRPr="00510598">
        <w:rPr>
          <w:rFonts w:ascii="Times New Roman" w:hAnsi="Times New Roman" w:cs="Times New Roman"/>
          <w:i w:val="0"/>
          <w:sz w:val="28"/>
          <w:szCs w:val="28"/>
        </w:rPr>
        <w:t>.: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КЦСР 0830299990 «Снос строений (</w:t>
      </w:r>
      <w:proofErr w:type="spellStart"/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балков</w:t>
      </w:r>
      <w:proofErr w:type="spellEnd"/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)»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реализованы мероприятия МП </w:t>
      </w:r>
      <w:proofErr w:type="spellStart"/>
      <w:r w:rsidRPr="00510598">
        <w:rPr>
          <w:rFonts w:ascii="Times New Roman" w:hAnsi="Times New Roman" w:cs="Times New Roman"/>
          <w:i w:val="0"/>
          <w:sz w:val="28"/>
          <w:szCs w:val="28"/>
        </w:rPr>
        <w:t>Нефтеюганского</w:t>
      </w:r>
      <w:proofErr w:type="spellEnd"/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района «Обеспечение доступным и комфортным жильем жителей </w:t>
      </w:r>
      <w:proofErr w:type="spellStart"/>
      <w:r w:rsidRPr="00510598">
        <w:rPr>
          <w:rFonts w:ascii="Times New Roman" w:hAnsi="Times New Roman" w:cs="Times New Roman"/>
          <w:i w:val="0"/>
          <w:sz w:val="28"/>
          <w:szCs w:val="28"/>
        </w:rPr>
        <w:t>Нефтеюганского</w:t>
      </w:r>
      <w:proofErr w:type="spellEnd"/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района в 2017-2020 годах» при плане 495 000,00 исполнено 100%. 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ab/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>Денежные средства направлены на оплату работ по сносу непригодных для проживания строений.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 xml:space="preserve">КЦСР 0820220672 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"Уплата администрациями поселений выкупной цены собственникам непригодных для проживания расселяемых жилых помещений" реализованы мероприятия МП </w:t>
      </w:r>
      <w:proofErr w:type="spellStart"/>
      <w:r w:rsidRPr="00510598">
        <w:rPr>
          <w:rFonts w:ascii="Times New Roman" w:hAnsi="Times New Roman" w:cs="Times New Roman"/>
          <w:i w:val="0"/>
          <w:sz w:val="28"/>
          <w:szCs w:val="28"/>
        </w:rPr>
        <w:t>Нефтеюганского</w:t>
      </w:r>
      <w:proofErr w:type="spellEnd"/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района «Обеспечение доступным и комфортным жильем жителей </w:t>
      </w:r>
      <w:proofErr w:type="spellStart"/>
      <w:r w:rsidRPr="00510598">
        <w:rPr>
          <w:rFonts w:ascii="Times New Roman" w:hAnsi="Times New Roman" w:cs="Times New Roman"/>
          <w:i w:val="0"/>
          <w:sz w:val="28"/>
          <w:szCs w:val="28"/>
        </w:rPr>
        <w:t>Нефтеюганского</w:t>
      </w:r>
      <w:proofErr w:type="spellEnd"/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района в 2017-2020 годах» при плане         20 555 000,00 исполнено 100%. 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>Денежные средства направлены на выплаты по возмещению за изымаемое жилое помещение, непригодное для проживания.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КЦСР 5030000350 "Мероприятия в области жилищного хозяйства"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при плане 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3 704 229,36 рублей исполнение 3 044 595,11 рублей, или 82,19%. 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Перечислены взносы на кап. ремонт многоквартирных домов, оплачены коммунальные услуги незаселенного жилья, работы по сносу непригодных для проживания домов и рекультивации участков в местах сноса, по паспортизации и определению рыночной стоимости объектов на территории поселения, перечислены выплаты в счет возмещения за изымаемое жилое помещение, непригодное для проживания. 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По подразделу 0502 "Коммунальное хозяйство”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при плане 28 553 000,00 исполнение 26 521 933,33 или 92,9%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 xml:space="preserve">КЦСР 0860199990 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"Проектирование и строительство систем инженерной инфраструктуры для жилищного строительства" реализованы мероприятия МП </w:t>
      </w:r>
      <w:proofErr w:type="spellStart"/>
      <w:r w:rsidRPr="00510598">
        <w:rPr>
          <w:rFonts w:ascii="Times New Roman" w:hAnsi="Times New Roman" w:cs="Times New Roman"/>
          <w:i w:val="0"/>
          <w:sz w:val="28"/>
          <w:szCs w:val="28"/>
        </w:rPr>
        <w:t>Нефтеюганского</w:t>
      </w:r>
      <w:proofErr w:type="spellEnd"/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района «Обеспечение доступным и комфортным жильем жителей </w:t>
      </w:r>
      <w:proofErr w:type="spellStart"/>
      <w:r w:rsidRPr="00510598">
        <w:rPr>
          <w:rFonts w:ascii="Times New Roman" w:hAnsi="Times New Roman" w:cs="Times New Roman"/>
          <w:i w:val="0"/>
          <w:sz w:val="28"/>
          <w:szCs w:val="28"/>
        </w:rPr>
        <w:t>Нефтеюганского</w:t>
      </w:r>
      <w:proofErr w:type="spellEnd"/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района в 2017-2020 годах» при плане 14 553 000,00 исполнено 100%. 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ab/>
        <w:t>Денежные средства направлены на оплату работ по отсыпке песком земельных участков для строительства жилья для льготных категорий граждан поселения.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КЦСР 0910299990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"Ремонт систем тепло-, водо-, электроснабжения для подготовки к осенне-зимнему периоду" реализованы мероприятия МП </w:t>
      </w:r>
      <w:proofErr w:type="spellStart"/>
      <w:r w:rsidRPr="00510598">
        <w:rPr>
          <w:rFonts w:ascii="Times New Roman" w:hAnsi="Times New Roman" w:cs="Times New Roman"/>
          <w:i w:val="0"/>
          <w:sz w:val="28"/>
          <w:szCs w:val="28"/>
        </w:rPr>
        <w:t>Нефтеюганского</w:t>
      </w:r>
      <w:proofErr w:type="spellEnd"/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района «Развитие жилищно-коммунального комплекса и 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lastRenderedPageBreak/>
        <w:t xml:space="preserve">повышение энергетической эффективности в муниципальном образовании </w:t>
      </w:r>
      <w:proofErr w:type="spellStart"/>
      <w:r w:rsidRPr="00510598">
        <w:rPr>
          <w:rFonts w:ascii="Times New Roman" w:hAnsi="Times New Roman" w:cs="Times New Roman"/>
          <w:i w:val="0"/>
          <w:sz w:val="28"/>
          <w:szCs w:val="28"/>
        </w:rPr>
        <w:t>Нефтеюганский</w:t>
      </w:r>
      <w:proofErr w:type="spellEnd"/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район на 2017-2020 годы» при плане 14 000 000,00 руб. исполнено 11 968 933,33 руб. 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Денежные средства направлены на оплату работ по ремонту водовода и замену сетей ТВС на территории поселения.  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По подразделу 0503 "Благоустройство"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в рамках реализации МП "Благоустройство территории муниципального образования сельское поселение </w:t>
      </w:r>
      <w:proofErr w:type="spellStart"/>
      <w:r w:rsidRPr="00510598">
        <w:rPr>
          <w:rFonts w:ascii="Times New Roman" w:hAnsi="Times New Roman" w:cs="Times New Roman"/>
          <w:i w:val="0"/>
          <w:sz w:val="28"/>
          <w:szCs w:val="28"/>
        </w:rPr>
        <w:t>Салым</w:t>
      </w:r>
      <w:proofErr w:type="spellEnd"/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на 2017-2020 годы" при плане 29 951 363,79 рублей исполнено 28 669 900,77 рублей, или 95,7%,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>в том числе: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КЦСР 0900199990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«Реализация мероприятий по благоустройству в поселении» при плане 9 281 038,47 рублей исполнение 8 944 967,07 рублей, или 96,4%. 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>Денежные средства направлены на оплату поставки электроэнергии уличного освещения, санитарную очистку территории поселения, услуг по вывозу несанкционированных свалок, т/обслуживания сетей уличного освещения, по обслуживанию детских игровых площадок, покосу травы, вырубке мелколесья и кустарников, обслуживанию фонтанов, отлову бесхозяйных животных, устройство пешеходной зоны у фонтанов, вывоз крупногабаритного мусора. Оплачены услуги по разработке проектов по благоустройству территорий многоквартирных жилых домов.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В том числе реализован проект "Народный бюджет".  При плане 2 831 250 руб. исполнение 100%. Денежные средства направлены на оплату поставки </w:t>
      </w:r>
      <w:proofErr w:type="gramStart"/>
      <w:r w:rsidRPr="00510598">
        <w:rPr>
          <w:rFonts w:ascii="Times New Roman" w:hAnsi="Times New Roman" w:cs="Times New Roman"/>
          <w:i w:val="0"/>
          <w:sz w:val="28"/>
          <w:szCs w:val="28"/>
        </w:rPr>
        <w:t>пластикового  модульного</w:t>
      </w:r>
      <w:proofErr w:type="gramEnd"/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понтона и контейнера для его хранения, урн для сбора мусора, беседок для отдыха.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КЦСР 0900120616 "Благоустройство территории городского и сельских поселений"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при плане 14 167 918,72 рублей исполнение 13 222 527,15 рублей, или 93,3%. 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ab/>
        <w:t xml:space="preserve">Оплачены услуги по благоустройству придомовых территории многоквартирных жилых домов по ул. Привокзальная, высадке цветочной рассады, деревьев и кустарников, устройство газонов, поставке плодородного и растительного грунта, устройству летней площадки, отсыпке и планировке земельного участка под строительство сквера по </w:t>
      </w:r>
      <w:proofErr w:type="spellStart"/>
      <w:r w:rsidRPr="00510598">
        <w:rPr>
          <w:rFonts w:ascii="Times New Roman" w:hAnsi="Times New Roman" w:cs="Times New Roman"/>
          <w:i w:val="0"/>
          <w:sz w:val="28"/>
          <w:szCs w:val="28"/>
        </w:rPr>
        <w:t>ул.Солнечная</w:t>
      </w:r>
      <w:proofErr w:type="spellEnd"/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510598">
        <w:rPr>
          <w:rFonts w:ascii="Times New Roman" w:hAnsi="Times New Roman" w:cs="Times New Roman"/>
          <w:i w:val="0"/>
          <w:sz w:val="28"/>
          <w:szCs w:val="28"/>
        </w:rPr>
        <w:t>п.Салым</w:t>
      </w:r>
      <w:proofErr w:type="spellEnd"/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. Приобретено и установлено детское игровое и спортивное оборудование. 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КЦСР 09001R555F "Поддержка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>" при плане 3 585 058,85 исполнение 100</w:t>
      </w:r>
      <w:proofErr w:type="gramStart"/>
      <w:r w:rsidRPr="00510598">
        <w:rPr>
          <w:rFonts w:ascii="Times New Roman" w:hAnsi="Times New Roman" w:cs="Times New Roman"/>
          <w:i w:val="0"/>
          <w:sz w:val="28"/>
          <w:szCs w:val="28"/>
        </w:rPr>
        <w:t>% .</w:t>
      </w:r>
      <w:proofErr w:type="gramEnd"/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Денежные средства использованы на оплату работ по благоустройству </w:t>
      </w:r>
      <w:proofErr w:type="spellStart"/>
      <w:r w:rsidRPr="00510598">
        <w:rPr>
          <w:rFonts w:ascii="Times New Roman" w:hAnsi="Times New Roman" w:cs="Times New Roman"/>
          <w:i w:val="0"/>
          <w:sz w:val="28"/>
          <w:szCs w:val="28"/>
        </w:rPr>
        <w:t>внутридворовой</w:t>
      </w:r>
      <w:proofErr w:type="spellEnd"/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территории многоквартирных жилых домов ул. Привокзальная.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КЦСР 09001L555F "Мероприятия на поддержку государственных программ субъектов Российской Федерации и муниципальных программ формирования современной городской среды (в поселении)"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при плане 2 917 346,67 исполнение 100</w:t>
      </w:r>
      <w:proofErr w:type="gramStart"/>
      <w:r w:rsidRPr="00510598">
        <w:rPr>
          <w:rFonts w:ascii="Times New Roman" w:hAnsi="Times New Roman" w:cs="Times New Roman"/>
          <w:i w:val="0"/>
          <w:sz w:val="28"/>
          <w:szCs w:val="28"/>
        </w:rPr>
        <w:t>% .</w:t>
      </w:r>
      <w:proofErr w:type="gramEnd"/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ab/>
        <w:t xml:space="preserve">Денежные средства использованы на оплату работ 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lastRenderedPageBreak/>
        <w:t xml:space="preserve">по благоустройству </w:t>
      </w:r>
      <w:proofErr w:type="spellStart"/>
      <w:r w:rsidRPr="00510598">
        <w:rPr>
          <w:rFonts w:ascii="Times New Roman" w:hAnsi="Times New Roman" w:cs="Times New Roman"/>
          <w:i w:val="0"/>
          <w:sz w:val="28"/>
          <w:szCs w:val="28"/>
        </w:rPr>
        <w:t>внутридворовой</w:t>
      </w:r>
      <w:proofErr w:type="spellEnd"/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территории многоквартирных жилых домов ул. Привокзальная.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При реализации проекта по благоустройству </w:t>
      </w:r>
      <w:proofErr w:type="spellStart"/>
      <w:r w:rsidRPr="00510598">
        <w:rPr>
          <w:rFonts w:ascii="Times New Roman" w:hAnsi="Times New Roman" w:cs="Times New Roman"/>
          <w:i w:val="0"/>
          <w:sz w:val="28"/>
          <w:szCs w:val="28"/>
        </w:rPr>
        <w:t>внутридворовой</w:t>
      </w:r>
      <w:proofErr w:type="spellEnd"/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территории многоквартирных жилых домов ул. Привокзальная средства были наплавлены на   демонтаж оборудования, планировку, асфальтирование придомовой территории, устройство гостевых стоянок, озеленение, ограждение, устройство освещения на солнечных батареях.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КЦСР 5030006500 "Прочие мероприятия по благоустройству городских округов и поселений".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При плане 1,08 руб. исполнение 1,03 руб. или 93,4%. 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Денежные средства направлены на уплату аренды земельного участка. 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По подразделу 0605 "Другие вопросы в области охраны окружающей среды”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в рамках МП </w:t>
      </w:r>
      <w:proofErr w:type="spellStart"/>
      <w:r w:rsidRPr="00510598">
        <w:rPr>
          <w:rFonts w:ascii="Times New Roman" w:hAnsi="Times New Roman" w:cs="Times New Roman"/>
          <w:i w:val="0"/>
          <w:sz w:val="28"/>
          <w:szCs w:val="28"/>
        </w:rPr>
        <w:t>Нефтеюганского</w:t>
      </w:r>
      <w:proofErr w:type="spellEnd"/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района "Обеспечение экологической безопасности </w:t>
      </w:r>
      <w:proofErr w:type="spellStart"/>
      <w:r w:rsidRPr="00510598">
        <w:rPr>
          <w:rFonts w:ascii="Times New Roman" w:hAnsi="Times New Roman" w:cs="Times New Roman"/>
          <w:i w:val="0"/>
          <w:sz w:val="28"/>
          <w:szCs w:val="28"/>
        </w:rPr>
        <w:t>Нефтеюганского</w:t>
      </w:r>
      <w:proofErr w:type="spellEnd"/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района на 2017-2020 годы" при плане 900 000,00 рублей исполнение 100%. 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>Денежные средства направлены на поставку модулей для раздельного сбора перерабатываемых отходов, обустройство площадок для установки модулей.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По подразделу 0707 "Молодежная политика"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выполнены мероприятия по реализации муниципальной программы "Развитие молодежной политики в сельском поселении </w:t>
      </w:r>
      <w:proofErr w:type="spellStart"/>
      <w:r w:rsidRPr="00510598">
        <w:rPr>
          <w:rFonts w:ascii="Times New Roman" w:hAnsi="Times New Roman" w:cs="Times New Roman"/>
          <w:i w:val="0"/>
          <w:sz w:val="28"/>
          <w:szCs w:val="28"/>
        </w:rPr>
        <w:t>Салым</w:t>
      </w:r>
      <w:proofErr w:type="spellEnd"/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– ИМПУЛЬС», при плане 366 877,15 рублей исполнение - 100%. 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>Денежные средства направлены на содействие занятости подростков и молодежи, создание условий для развития гражданско-патриотических качеств молодежи, организацию мероприятий, посвященных памятным датам, на поддержку талантливой и передовой молодежи, организацию молодежного досуга.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По подразделу 1001 "Пенсионное обеспечение"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при плане 269 677,00 рублей исполнено 100%. 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>Получателем пенсии за выслугу лет из бюджета поселения являются 4 человека.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b/>
          <w:i w:val="0"/>
          <w:sz w:val="28"/>
          <w:szCs w:val="28"/>
        </w:rPr>
        <w:t>По подразделу 1403 "Прочие межбюджетные трансферты"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ежемесячно перечислялись денежные средства на осуществление части полномочий по решению вопросов местного значения, при плане 42 505 904,57 рублей исполнение составило 39 950 552,74 рублей или 93,9%, в том числе: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>- на осуществление передаваемых полномочий "Осуществление контроля за исполнением бюджета поселения в соответствии с подписанным регламентом " при плане 80662,00 рублей исполнено 100%;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-  на организацию в границах поселения электро-, тепло-, газо- и водоснабжения населения, водоотведения а пределах полномочий, установленных законодательством Российской Федерации, включая регулирование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lastRenderedPageBreak/>
        <w:t xml:space="preserve">коммунального комплекса, в соответствие с подписанным регламентом с уполномоченным органом администрации </w:t>
      </w:r>
      <w:proofErr w:type="spellStart"/>
      <w:r w:rsidRPr="00510598">
        <w:rPr>
          <w:rFonts w:ascii="Times New Roman" w:hAnsi="Times New Roman" w:cs="Times New Roman"/>
          <w:i w:val="0"/>
          <w:sz w:val="28"/>
          <w:szCs w:val="28"/>
        </w:rPr>
        <w:t>Нефтеюганского</w:t>
      </w:r>
      <w:proofErr w:type="spellEnd"/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района - при плане 1 151 500,00 рублей исполнено 100%;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>- на организацию содержания муниципального жилищного фонда, создание условий для жилищного строительства - при плане 604 400,00 рублей исполнено 100%;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>- на осуществление муниципального жилищного контроля - при плане 141 158,00 исполнено 100%;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- на обеспечение первичных мер пожарной безопасности в границах населенных пунктов поселения - при плане 11 699 800,00 руб. исполнено 9 144 448,17 руб. или 78,2%; 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tab/>
        <w:t>- на создание, содержание и организация деятельности аварийно-спасательных служб и (или) аварийно-спасательных формирований на территории поселения при плане 1 662 732,00 рублей исполнено 100%;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>- на исполнение полномочий по распоряжению имуществом, находящимся в муниципальной собственности поселения, в соответствии с подписанным регламентом - при плане 141 158,00 рублей исполнено 100%;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- по решению вопросов в части </w:t>
      </w:r>
      <w:proofErr w:type="gramStart"/>
      <w:r w:rsidRPr="00510598">
        <w:rPr>
          <w:rFonts w:ascii="Times New Roman" w:hAnsi="Times New Roman" w:cs="Times New Roman"/>
          <w:i w:val="0"/>
          <w:sz w:val="28"/>
          <w:szCs w:val="28"/>
        </w:rPr>
        <w:t>обеспечения</w:t>
      </w:r>
      <w:proofErr w:type="gramEnd"/>
      <w:r w:rsidRPr="00510598">
        <w:rPr>
          <w:rFonts w:ascii="Times New Roman" w:hAnsi="Times New Roman" w:cs="Times New Roman"/>
          <w:i w:val="0"/>
          <w:sz w:val="28"/>
          <w:szCs w:val="28"/>
        </w:rPr>
        <w:t xml:space="preserve"> проживающих в поселении и нуждающихся в жилых помещениях малоимущих граждан жилыми помещениями, при плане 282 316,00руб исполнение 100%;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>- по решению вопросов подготовки проекта внесения изменений в генеральный план поселения, подготовку проекта программ по реализации генерального плана поселения, подготовку проекта внесения изменений в правила землепользования и застройки поселения по приведению их в соответствие генеральному плану, подготовку на основе генерального плана поселения проекта планировки и проекта межевания территории улично</w:t>
      </w:r>
      <w:r w:rsidRPr="00510598">
        <w:rPr>
          <w:rFonts w:ascii="Times New Roman" w:hAnsi="Times New Roman" w:cs="Times New Roman"/>
          <w:i w:val="0"/>
          <w:sz w:val="28"/>
          <w:szCs w:val="28"/>
        </w:rPr>
        <w:softHyphen/>
        <w:t>й дорожной сети, выдаче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градостроительных планов земельных участков - при плане 451 705,00 рублей исполнено 100%;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>по организации библиотечного обслуживания населения, комплектование и обеспечение сохранности библиотечных фондов библиотек поселения - при плане 2 987 040 рублей исполнено 100 %;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>по созданию условий для организации досуга и обеспечения жителей поселения услугами организации культуры - при плане 14 165 669,00 рублей исполнение 100%;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>по обеспечению условий для развития на территории поселения физической культуры, и массового спорта, организации проведения официальных физкультурно-оздоровительных и спортивных мероприятий поселения - при плане 5 515 834,57 рублей исполнение составило 100%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t>по созданию условий для развития местного народного художественного творчества, участия в сохранении, возрождении и развитии народных художественных промыслов поселении - при плане 3 572 540,00 рублей исполнение 100%.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i w:val="0"/>
          <w:sz w:val="28"/>
          <w:szCs w:val="28"/>
        </w:rPr>
      </w:pPr>
      <w:r w:rsidRPr="00510598">
        <w:rPr>
          <w:rFonts w:ascii="Times New Roman" w:hAnsi="Times New Roman" w:cs="Times New Roman"/>
          <w:i w:val="0"/>
          <w:sz w:val="28"/>
          <w:szCs w:val="28"/>
        </w:rPr>
        <w:lastRenderedPageBreak/>
        <w:t>- по осуществлению отдельных полномочий при проведении внешней проверки годового отчета об исполнении бюджета поселения, экспертизе проекта бюджета, иные контрольные и экспертно-аналитические мероприятия - при плане 49 390,00 рублей исполнено 100%.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510598" w:rsidRPr="00510598" w:rsidRDefault="00510598" w:rsidP="00510598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510598">
        <w:rPr>
          <w:rFonts w:ascii="Times New Roman" w:hAnsi="Times New Roman"/>
          <w:b/>
          <w:sz w:val="28"/>
          <w:szCs w:val="28"/>
        </w:rPr>
        <w:t>Источники финансирования</w:t>
      </w:r>
    </w:p>
    <w:p w:rsidR="00510598" w:rsidRPr="00510598" w:rsidRDefault="00510598" w:rsidP="005105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10598">
        <w:rPr>
          <w:rFonts w:ascii="Times New Roman" w:hAnsi="Times New Roman"/>
          <w:sz w:val="28"/>
          <w:szCs w:val="28"/>
        </w:rPr>
        <w:t xml:space="preserve">По плану дефицит в размере 32 953 801 рубль 07 коп. </w:t>
      </w:r>
    </w:p>
    <w:p w:rsidR="00510598" w:rsidRPr="00510598" w:rsidRDefault="00510598" w:rsidP="005105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10598">
        <w:rPr>
          <w:rFonts w:ascii="Times New Roman" w:hAnsi="Times New Roman"/>
          <w:sz w:val="28"/>
          <w:szCs w:val="28"/>
        </w:rPr>
        <w:t>По итогам исполнения бюджета за 2017 год дефицит сложился в размере 2 417 431 рубль 79 копеек.</w:t>
      </w:r>
    </w:p>
    <w:p w:rsidR="00510598" w:rsidRPr="00510598" w:rsidRDefault="00510598" w:rsidP="00510598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510598">
        <w:rPr>
          <w:rFonts w:ascii="Times New Roman" w:hAnsi="Times New Roman"/>
          <w:b/>
          <w:sz w:val="28"/>
          <w:szCs w:val="28"/>
        </w:rPr>
        <w:t>Использование средств резервного фонда</w:t>
      </w:r>
    </w:p>
    <w:p w:rsidR="00510598" w:rsidRPr="00510598" w:rsidRDefault="00510598" w:rsidP="005105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10598">
        <w:rPr>
          <w:rFonts w:ascii="Times New Roman" w:hAnsi="Times New Roman"/>
          <w:sz w:val="28"/>
          <w:szCs w:val="28"/>
        </w:rPr>
        <w:t xml:space="preserve">За счет средств резервного фонда выделены денежные средства в сумме 40 000 рублей на выплату материальной помощи 2-м жителям сельского поселения </w:t>
      </w:r>
      <w:proofErr w:type="spellStart"/>
      <w:r w:rsidRPr="00510598">
        <w:rPr>
          <w:rFonts w:ascii="Times New Roman" w:hAnsi="Times New Roman"/>
          <w:sz w:val="28"/>
          <w:szCs w:val="28"/>
        </w:rPr>
        <w:t>Салым</w:t>
      </w:r>
      <w:proofErr w:type="spellEnd"/>
      <w:r w:rsidRPr="00510598">
        <w:rPr>
          <w:rFonts w:ascii="Times New Roman" w:hAnsi="Times New Roman"/>
          <w:sz w:val="28"/>
          <w:szCs w:val="28"/>
        </w:rPr>
        <w:t xml:space="preserve"> в связи с повреждением имущества в результате подтопления и на устранение последствий пожара.</w:t>
      </w:r>
    </w:p>
    <w:p w:rsidR="00510598" w:rsidRPr="00510598" w:rsidRDefault="00510598" w:rsidP="005105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10598">
        <w:rPr>
          <w:rFonts w:ascii="Times New Roman" w:hAnsi="Times New Roman"/>
          <w:sz w:val="28"/>
          <w:szCs w:val="28"/>
        </w:rPr>
        <w:t xml:space="preserve">Одновременно с отчетом об исполнении бюджета сельского поселения </w:t>
      </w:r>
      <w:proofErr w:type="spellStart"/>
      <w:r w:rsidRPr="00510598">
        <w:rPr>
          <w:rFonts w:ascii="Times New Roman" w:hAnsi="Times New Roman"/>
          <w:sz w:val="28"/>
          <w:szCs w:val="28"/>
        </w:rPr>
        <w:t>Салым</w:t>
      </w:r>
      <w:proofErr w:type="spellEnd"/>
      <w:r w:rsidRPr="00510598">
        <w:rPr>
          <w:rFonts w:ascii="Times New Roman" w:hAnsi="Times New Roman"/>
          <w:sz w:val="28"/>
          <w:szCs w:val="28"/>
        </w:rPr>
        <w:t xml:space="preserve"> за 2017 год представляем сведения о численности муниципальных служащих, работников муниципальных учреждений и фактических затратах на их денежное содержание (приложение 5).</w:t>
      </w:r>
    </w:p>
    <w:p w:rsidR="00510598" w:rsidRPr="00510598" w:rsidRDefault="00510598" w:rsidP="005105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10598">
        <w:rPr>
          <w:rFonts w:ascii="Times New Roman" w:hAnsi="Times New Roman"/>
          <w:sz w:val="28"/>
          <w:szCs w:val="28"/>
        </w:rPr>
        <w:t>Бюджетные кредиты в 2017 году не привлекались и не предоставлялись.</w:t>
      </w: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510598" w:rsidRPr="00510598" w:rsidRDefault="00510598" w:rsidP="00510598">
      <w:pPr>
        <w:pStyle w:val="ConsPlusNonformat"/>
        <w:ind w:firstLine="851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C27609" w:rsidRPr="00510598" w:rsidRDefault="00C27609">
      <w:pPr>
        <w:rPr>
          <w:rFonts w:ascii="Times New Roman" w:hAnsi="Times New Roman"/>
          <w:sz w:val="28"/>
          <w:szCs w:val="28"/>
        </w:rPr>
      </w:pPr>
    </w:p>
    <w:sectPr w:rsidR="00C27609" w:rsidRPr="00510598" w:rsidSect="0064798D">
      <w:pgSz w:w="11906" w:h="16838" w:code="9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CEA"/>
    <w:rsid w:val="00510598"/>
    <w:rsid w:val="0064798D"/>
    <w:rsid w:val="00BC7CEA"/>
    <w:rsid w:val="00C27609"/>
    <w:rsid w:val="00E40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A7609F-956D-48B9-A4C3-13C107EBB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59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10598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i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4077</Words>
  <Characters>23244</Characters>
  <Application>Microsoft Office Word</Application>
  <DocSecurity>0</DocSecurity>
  <Lines>193</Lines>
  <Paragraphs>54</Paragraphs>
  <ScaleCrop>false</ScaleCrop>
  <Company/>
  <LinksUpToDate>false</LinksUpToDate>
  <CharactersWithSpaces>27267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Мартысевич Л.П.</dc:creator>
  <cp:keywords/>
  <dc:description/>
  <cp:lastModifiedBy>Мартысевич Л.П.</cp:lastModifiedBy>
  <cp:revision>4</cp:revision>
  <dcterms:created xsi:type="dcterms:W3CDTF">2018-05-18T08:09:00Z</dcterms:created>
  <dcterms:modified xsi:type="dcterms:W3CDTF">2018-05-18T08:16:00Z</dcterms:modified>
</cp:coreProperties>
</file>