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РЕШЕНИ</w:t>
      </w:r>
      <w:r w:rsidR="00664600">
        <w:rPr>
          <w:rFonts w:ascii="Times New Roman" w:hAnsi="Times New Roman" w:cs="Times New Roman"/>
          <w:b/>
          <w:sz w:val="36"/>
          <w:szCs w:val="36"/>
        </w:rPr>
        <w:t>Е</w:t>
      </w:r>
    </w:p>
    <w:p w:rsidR="009C3497" w:rsidRPr="009C3497" w:rsidRDefault="009C3497" w:rsidP="009C3497">
      <w:pPr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073BA7" w:rsidP="009C34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DE12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               № </w:t>
      </w:r>
      <w:r w:rsidR="00664600">
        <w:rPr>
          <w:rFonts w:ascii="Times New Roman" w:hAnsi="Times New Roman" w:cs="Times New Roman"/>
          <w:sz w:val="26"/>
          <w:szCs w:val="26"/>
        </w:rPr>
        <w:t>83</w:t>
      </w:r>
    </w:p>
    <w:p w:rsidR="009C3497" w:rsidRPr="009C3497" w:rsidRDefault="009C3497" w:rsidP="009C3497">
      <w:pPr>
        <w:rPr>
          <w:rFonts w:ascii="Times New Roman" w:hAnsi="Times New Roman" w:cs="Times New Roman"/>
          <w:sz w:val="26"/>
          <w:szCs w:val="26"/>
        </w:rPr>
      </w:pPr>
      <w:r w:rsidRPr="009C3497">
        <w:rPr>
          <w:rFonts w:ascii="Times New Roman" w:hAnsi="Times New Roman" w:cs="Times New Roman"/>
          <w:sz w:val="26"/>
          <w:szCs w:val="26"/>
        </w:rPr>
        <w:t>п. Салым</w:t>
      </w:r>
    </w:p>
    <w:p w:rsidR="00904978" w:rsidRDefault="00904978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C71E87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</w:t>
      </w:r>
    </w:p>
    <w:p w:rsidR="00C71E87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Салым от 27.10.2023 № 13 </w:t>
      </w:r>
    </w:p>
    <w:p w:rsidR="007561F9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561F9">
        <w:rPr>
          <w:rFonts w:ascii="Times New Roman" w:hAnsi="Times New Roman" w:cs="Times New Roman"/>
          <w:sz w:val="26"/>
          <w:szCs w:val="26"/>
        </w:rPr>
        <w:t>Прогнозного плана (п</w:t>
      </w:r>
      <w:r w:rsidR="007561F9" w:rsidRPr="007A3EB7">
        <w:rPr>
          <w:rFonts w:ascii="Times New Roman" w:hAnsi="Times New Roman" w:cs="Times New Roman"/>
          <w:sz w:val="26"/>
          <w:szCs w:val="26"/>
        </w:rPr>
        <w:t>рограммы</w:t>
      </w:r>
      <w:r w:rsidR="007561F9">
        <w:rPr>
          <w:rFonts w:ascii="Times New Roman" w:hAnsi="Times New Roman" w:cs="Times New Roman"/>
          <w:sz w:val="26"/>
          <w:szCs w:val="26"/>
        </w:rPr>
        <w:t>)</w:t>
      </w:r>
    </w:p>
    <w:p w:rsidR="007561F9" w:rsidRPr="007A3EB7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DE12EA">
        <w:rPr>
          <w:rFonts w:ascii="Times New Roman" w:hAnsi="Times New Roman" w:cs="Times New Roman"/>
          <w:sz w:val="26"/>
          <w:szCs w:val="26"/>
        </w:rPr>
        <w:t>муниципального имущества на 2024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  <w:r w:rsidR="00C71E87">
        <w:rPr>
          <w:rFonts w:ascii="Times New Roman" w:hAnsi="Times New Roman" w:cs="Times New Roman"/>
          <w:sz w:val="26"/>
          <w:szCs w:val="26"/>
        </w:rPr>
        <w:t>»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"О приватизации государственного и муниципального имущества", Федеральным законом от 06.10.2003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9C3497"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ешением Совета поселения от 23.04.2012 № 301 «</w:t>
      </w:r>
      <w:r w:rsidRPr="007A3EB7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Салым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», Совет поселения</w:t>
      </w: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164808" w:rsidRPr="00664600" w:rsidRDefault="00164808" w:rsidP="00664600">
      <w:pPr>
        <w:pStyle w:val="a6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4600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="00C71E87" w:rsidRPr="0066460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решение Совета депутатов сельского поселения Салым от 27.10.2023 № 13 «Об утверждении Прогнозного плана (программы) приватизации муниципального имущества на 2024 год»</w:t>
      </w:r>
      <w:r w:rsidRPr="0066460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внести следующие изменения:</w:t>
      </w:r>
    </w:p>
    <w:p w:rsidR="00164808" w:rsidRPr="00664600" w:rsidRDefault="00722FB8" w:rsidP="00664600">
      <w:pPr>
        <w:pStyle w:val="a6"/>
        <w:numPr>
          <w:ilvl w:val="1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4600">
        <w:rPr>
          <w:rFonts w:ascii="Times New Roman" w:eastAsia="Times New Roman" w:hAnsi="Times New Roman" w:cs="Times New Roman"/>
          <w:color w:val="auto"/>
          <w:sz w:val="26"/>
          <w:szCs w:val="26"/>
        </w:rPr>
        <w:t>Пункт 1.5 части 1 Приложения к решению признать утратившим силу;</w:t>
      </w:r>
    </w:p>
    <w:p w:rsidR="007561F9" w:rsidRPr="00664600" w:rsidRDefault="00722FB8" w:rsidP="00664600">
      <w:pPr>
        <w:pStyle w:val="a6"/>
        <w:numPr>
          <w:ilvl w:val="1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4600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C71E87" w:rsidRPr="00664600">
        <w:rPr>
          <w:rFonts w:ascii="Times New Roman" w:eastAsia="Times New Roman" w:hAnsi="Times New Roman" w:cs="Times New Roman"/>
          <w:color w:val="auto"/>
          <w:sz w:val="26"/>
          <w:szCs w:val="26"/>
        </w:rPr>
        <w:t>риложение к Прогнозному плану (программе) приватизации муниципального имущества на 2024 год в новой редакции, согласно приложению к настоящему решению</w:t>
      </w:r>
      <w:r w:rsidR="007561F9" w:rsidRPr="00664600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664600" w:rsidRDefault="007561F9" w:rsidP="00664600">
      <w:pPr>
        <w:pStyle w:val="a6"/>
        <w:numPr>
          <w:ilvl w:val="0"/>
          <w:numId w:val="3"/>
        </w:numPr>
        <w:tabs>
          <w:tab w:val="left" w:pos="2278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64600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A022DE" w:rsidRPr="00664600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664600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 w:rsidR="00A022DE" w:rsidRPr="00664600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664600">
        <w:rPr>
          <w:rFonts w:ascii="Times New Roman" w:hAnsi="Times New Roman" w:cs="Times New Roman"/>
          <w:sz w:val="26"/>
          <w:szCs w:val="26"/>
        </w:rPr>
        <w:t>.</w:t>
      </w:r>
    </w:p>
    <w:p w:rsidR="007561F9" w:rsidRPr="00664600" w:rsidRDefault="007561F9" w:rsidP="00664600">
      <w:pPr>
        <w:pStyle w:val="a6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4600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официального опубликования</w:t>
      </w:r>
      <w:r w:rsidR="00CF1789" w:rsidRPr="0066460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664600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073BA7" w:rsidRDefault="00073BA7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D04667" w:rsidRDefault="00074707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7A3EB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A3EB7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561F9">
        <w:rPr>
          <w:rFonts w:ascii="Times New Roman" w:hAnsi="Times New Roman" w:cs="Times New Roman"/>
          <w:sz w:val="26"/>
          <w:szCs w:val="26"/>
        </w:rPr>
        <w:t>я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3F0B03">
        <w:rPr>
          <w:rFonts w:ascii="Times New Roman" w:hAnsi="Times New Roman" w:cs="Times New Roman"/>
          <w:sz w:val="26"/>
          <w:szCs w:val="26"/>
        </w:rPr>
        <w:tab/>
      </w:r>
      <w:r w:rsidR="003F0B03">
        <w:rPr>
          <w:rFonts w:ascii="Times New Roman" w:hAnsi="Times New Roman" w:cs="Times New Roman"/>
          <w:sz w:val="26"/>
          <w:szCs w:val="26"/>
        </w:rPr>
        <w:tab/>
      </w:r>
      <w:r w:rsidR="003F0B03">
        <w:rPr>
          <w:rFonts w:ascii="Times New Roman" w:hAnsi="Times New Roman" w:cs="Times New Roman"/>
          <w:sz w:val="26"/>
          <w:szCs w:val="26"/>
        </w:rPr>
        <w:tab/>
      </w:r>
      <w:r w:rsidR="003F0B03">
        <w:rPr>
          <w:rFonts w:ascii="Times New Roman" w:hAnsi="Times New Roman" w:cs="Times New Roman"/>
          <w:sz w:val="26"/>
          <w:szCs w:val="26"/>
        </w:rPr>
        <w:tab/>
      </w:r>
      <w:r w:rsidR="003F0B03">
        <w:rPr>
          <w:rFonts w:ascii="Times New Roman" w:hAnsi="Times New Roman" w:cs="Times New Roman"/>
          <w:sz w:val="26"/>
          <w:szCs w:val="26"/>
        </w:rPr>
        <w:tab/>
      </w:r>
      <w:r w:rsidR="00073BA7">
        <w:rPr>
          <w:rFonts w:ascii="Times New Roman" w:hAnsi="Times New Roman" w:cs="Times New Roman"/>
          <w:sz w:val="26"/>
          <w:szCs w:val="26"/>
        </w:rPr>
        <w:t>Г.С. Черкезов</w:t>
      </w:r>
    </w:p>
    <w:p w:rsidR="003F0B03" w:rsidRDefault="003F0B03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073BA7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</w:t>
      </w:r>
      <w:r w:rsidRPr="000501A6">
        <w:rPr>
          <w:rFonts w:ascii="Times New Roman" w:hAnsi="Times New Roman" w:cs="Times New Roman"/>
          <w:sz w:val="26"/>
          <w:szCs w:val="26"/>
        </w:rPr>
        <w:t>Приложение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к </w:t>
      </w:r>
      <w:r w:rsidR="00904978">
        <w:rPr>
          <w:rFonts w:ascii="Times New Roman" w:hAnsi="Times New Roman" w:cs="Times New Roman"/>
          <w:sz w:val="26"/>
          <w:szCs w:val="26"/>
        </w:rPr>
        <w:t>решению</w:t>
      </w:r>
      <w:r w:rsidRPr="000501A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561F9" w:rsidRPr="00074707" w:rsidRDefault="00074707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от 11</w:t>
      </w:r>
      <w:r w:rsidR="00DE12EA">
        <w:rPr>
          <w:rFonts w:ascii="Times New Roman" w:hAnsi="Times New Roman" w:cs="Times New Roman"/>
          <w:sz w:val="26"/>
          <w:szCs w:val="26"/>
        </w:rPr>
        <w:t xml:space="preserve"> </w:t>
      </w:r>
      <w:r w:rsidR="00073BA7">
        <w:rPr>
          <w:rFonts w:ascii="Times New Roman" w:hAnsi="Times New Roman" w:cs="Times New Roman"/>
          <w:sz w:val="26"/>
          <w:szCs w:val="26"/>
        </w:rPr>
        <w:t>октября</w:t>
      </w:r>
      <w:r w:rsidR="003A2224">
        <w:rPr>
          <w:rFonts w:ascii="Times New Roman" w:hAnsi="Times New Roman" w:cs="Times New Roman"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sz w:val="26"/>
          <w:szCs w:val="26"/>
        </w:rPr>
        <w:t>202</w:t>
      </w:r>
      <w:r w:rsidR="00073BA7">
        <w:rPr>
          <w:rFonts w:ascii="Times New Roman" w:hAnsi="Times New Roman" w:cs="Times New Roman"/>
          <w:sz w:val="26"/>
          <w:szCs w:val="26"/>
        </w:rPr>
        <w:t>4</w:t>
      </w:r>
      <w:r w:rsidR="00A41C76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  <w:lang w:val="en-US"/>
        </w:rPr>
        <w:t>83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C41FDC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61F9" w:rsidRPr="000501A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363B5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 </w:t>
      </w:r>
      <w:r w:rsidR="00F363B5">
        <w:rPr>
          <w:rFonts w:ascii="Times New Roman" w:hAnsi="Times New Roman" w:cs="Times New Roman"/>
          <w:sz w:val="26"/>
          <w:szCs w:val="26"/>
        </w:rPr>
        <w:t>Прогнозному плану (п</w:t>
      </w:r>
      <w:r w:rsidRPr="000501A6">
        <w:rPr>
          <w:rFonts w:ascii="Times New Roman" w:hAnsi="Times New Roman" w:cs="Times New Roman"/>
          <w:sz w:val="26"/>
          <w:szCs w:val="26"/>
        </w:rPr>
        <w:t>рограмме</w:t>
      </w:r>
      <w:r w:rsidR="00F363B5">
        <w:rPr>
          <w:rFonts w:ascii="Times New Roman" w:hAnsi="Times New Roman" w:cs="Times New Roman"/>
          <w:sz w:val="26"/>
          <w:szCs w:val="26"/>
        </w:rPr>
        <w:t>)</w:t>
      </w:r>
      <w:r w:rsidRPr="0005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приватизации имущества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муниципального образования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сельское поселение Салым на 20</w:t>
      </w:r>
      <w:r w:rsidR="00DE12EA">
        <w:rPr>
          <w:rFonts w:ascii="Times New Roman" w:hAnsi="Times New Roman" w:cs="Times New Roman"/>
          <w:sz w:val="26"/>
          <w:szCs w:val="26"/>
        </w:rPr>
        <w:t>24</w:t>
      </w:r>
      <w:r w:rsidR="00DA753F">
        <w:rPr>
          <w:rFonts w:ascii="Times New Roman" w:hAnsi="Times New Roman" w:cs="Times New Roman"/>
          <w:sz w:val="26"/>
          <w:szCs w:val="26"/>
        </w:rPr>
        <w:t xml:space="preserve"> </w:t>
      </w:r>
      <w:r w:rsidRPr="000501A6">
        <w:rPr>
          <w:rFonts w:ascii="Times New Roman" w:hAnsi="Times New Roman" w:cs="Times New Roman"/>
          <w:sz w:val="26"/>
          <w:szCs w:val="26"/>
        </w:rPr>
        <w:t>год</w:t>
      </w:r>
    </w:p>
    <w:p w:rsidR="00986706" w:rsidRDefault="00986706"/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 xml:space="preserve">Состав имущества в собственности муниципального образования сельское поселение Салым, подлежащий </w:t>
      </w:r>
      <w:r w:rsidR="00F363B5">
        <w:rPr>
          <w:rFonts w:ascii="Times New Roman" w:hAnsi="Times New Roman" w:cs="Times New Roman"/>
          <w:b/>
          <w:sz w:val="26"/>
          <w:szCs w:val="26"/>
        </w:rPr>
        <w:t>продаже</w:t>
      </w:r>
      <w:r w:rsidR="00DE12EA">
        <w:rPr>
          <w:rFonts w:ascii="Times New Roman" w:hAnsi="Times New Roman" w:cs="Times New Roman"/>
          <w:b/>
          <w:sz w:val="26"/>
          <w:szCs w:val="26"/>
        </w:rPr>
        <w:t xml:space="preserve"> в 2024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</w:rPr>
      </w:pPr>
    </w:p>
    <w:tbl>
      <w:tblPr>
        <w:tblW w:w="106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542"/>
        <w:gridCol w:w="1843"/>
        <w:gridCol w:w="3402"/>
      </w:tblGrid>
      <w:tr w:rsidR="00D04667" w:rsidRPr="0007470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7" w:rsidRPr="00074707" w:rsidRDefault="00D0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667" w:rsidRPr="00074707" w:rsidRDefault="00D0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0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667" w:rsidRPr="00074707" w:rsidRDefault="00D0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0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667" w:rsidRPr="00074707" w:rsidRDefault="00D0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07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667" w:rsidRPr="00074707" w:rsidRDefault="00D0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07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на основании которого возникает ограничение (обременение) права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86:08:0010201:1789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Сети электроснабжения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Нефтеюганский 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Лесная, стр.18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86:08:0010201:1563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электроэнергетики, ЗЛ-0,4 кВ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от КТПН-10/0,4 кВ №11,2*630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кВА, Ф.4,6,10,11,14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№ 189 от 09.11.2020г.</w:t>
            </w:r>
            <w:r w:rsidR="00074707" w:rsidRPr="00D04667">
              <w:rPr>
                <w:rFonts w:ascii="Times New Roman" w:hAnsi="Times New Roman" w:cs="Times New Roman"/>
                <w:sz w:val="22"/>
                <w:szCs w:val="22"/>
              </w:rPr>
              <w:t>, АО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"Городские электрические сети", сроком действия по 31 марта 2029 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86:08:0010201:2193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2*400 кВА для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подключения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многоквартирных жилых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домов по ул.45 лет Победы в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 Нефтеюганского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45 лет 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муниципального имущества №40 от 26.02.2021г АО "Городские электрические сети", сроком действия по 31 марта 2029 г. 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86:08:0010201:2191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ЛЭП-10кВ для подключения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многоквартирных жилых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домов по ул.45 лет Победы в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 Нефтеюганского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РФ, 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р-н,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45 лет 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№40 от 26.02.2021г АО "Городские электрические сети", сроком действия по 31 марта 2029 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86:08:0000000:15881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Подстанция мощностью 10/0,4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кВ 630 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Нефтеюга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ское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шоссе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86:08:0000000:30596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Подстанция мощностью 10/04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кВ 400 кВА,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 ДСУ-4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86:08:0000000:15960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Электросети поселка и базы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ДСУ-4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2029г."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86:08:0000000:15760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Электросети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асфальтобетонного 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электросети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асфальтобетонного завода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Кабельные линии 10 кВ по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объекту "Застройка 2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микрорайона" (ввод в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2001год)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Салым,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Кабельные линии 0,4 Кв в по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объекту "Застройка 2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микрорайона" (ввод в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2001год)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Наружное электроснабжение к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объекту "Культурноспортивный комплекс" (ввод в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1999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ВЛ- 10 кВ 1,2 км (ввод в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Сивыс-Ях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имущества №74 от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06.05.2020г. с АО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"Городские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электрические сети", сроком действия по 05.05.2030г.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кВ (ввод в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1999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ВЛ-0,4 кВ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ВЛ-0,4 кВ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кВ от ТП № 18 по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Зеленая, Набережная,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Центральная, Еловая, Речная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кВ по объекту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"Застройка 2 микрорайона"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(ввод в эксплуатацию 2001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год) (в договоре аренды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ВЛ10 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ВЛ-04 КВ ф.3 от ТП400/10/0,4 №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66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Воздушная линия ВЛ-10 КТП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№ 18 (ввод в эксплуатацию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 w:rsidRP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- 250 кВ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к объекту: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"Культурно-спортивный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комплекс" (ввод в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1999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 w:rsidRP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1 х 400 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 - 400 кВа по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Зеленая, Набережная,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Центральная, Еловая, Речная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и 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 2*400 кВа №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11 (по улицам Мира,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Кедровая, Высокая и 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овая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школа)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 по объекту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"Застройка 2 микрорайона"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(ввод в эксплуатацию 2001г)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КТПН-250 кВа по объекту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"Газопровод-отвод и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котельная на 2 котла ВК-21"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(ввод в эксплуатацию 2000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Линия ВЛ-10 кВт (ввод в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1990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Низковольтная линия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электропередач 0,4 кВт (ввод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 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Подстанция 100/10-0,4 с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трансформатором (ввод в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1998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 w:rsidP="004515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Сети электроснабжения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объекту "АБК с теплым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гаражом на 1 автом.пожарной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части" (ввод в эксплуатацию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2001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ХМАО-Югра,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Договор аренды муниципального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ТП-10/0,4 кВ (ввод в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1993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Сивыс-Ях,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ТП-10/0,4 кВ (ввод в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Сивыс-Ях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 w:rsidP="004515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имущества №74 от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06.05.2020г. с АО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"Городские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электрические сети", сроком действия по 05.05.2030г. 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ТП-10/0,4 кВ (ввод в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Сивыс-Ях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 w:rsidP="004515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имущества №74 от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06.05.2020г. с АО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"Городские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электрические сети", сроком действия по 05.05.2030г.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Трансформаторная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подстанция № 10 (ввод в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Трансформаторная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подстанция № 17 (ввод в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Трансформаторная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подстанция № 8 (ввод в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ВЛ-10 кВ "Участковый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больничный комплекс" 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2х630 кВ "Участковый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больничный комплекс"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ВЛ-10 кВ по объекту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"Котельная №3 ("Термакс6")"Салым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Кабельная линия 0,4 кВ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"Участковый больничный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комплекс"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1х250 кВА по объекту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"Котельная №3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Договор аренды муниципального имущества АО "Городские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1х250 кВА по объекту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 1х400 кВА по объекту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по объекту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074707" w:rsidRPr="00D04667">
              <w:rPr>
                <w:rFonts w:ascii="Times New Roman" w:hAnsi="Times New Roman" w:cs="Times New Roman"/>
                <w:sz w:val="22"/>
                <w:szCs w:val="22"/>
              </w:rPr>
              <w:t>Фельдшерско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-акушерский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пункт" п. Сивыс-Ях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Сивыс-Ях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 w:rsidP="004515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имущества №74 от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06.05.2020г. с АО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"Городские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электрические сети", сроком действия по 05.05.2030г.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 w:rsidP="004515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Двухцепная ВЛ-10 Кв по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объекту "Сооружение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коммунального хозяйства в п.</w:t>
            </w:r>
            <w:r w:rsidR="004515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 (протяженностью 960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м, ввод в эксплуатацию 2001г.)"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2029г."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86:08:0010201:2061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Стрит-во сетей эл-снабжения 0,4кВ по ул.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Майская до зем.уч-ка №33 в сп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 Салым для льготных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86:08:0010202:665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Строительство сетей электроснабжения 0,4 кВ по ул.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Набережная до земельного участка № 35 в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 Нефтеюганского района для льготных категорий граждан, 628327, ХМАО-Югра, Нефтеюганский район, п.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86:08:0010201:1567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кВ и КЛ-0,4 кВ от КТПН-250/10/0,4 кВ №15 Ф1,2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45 лет Победы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86:08:0010201:1568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КЛ-10 кВ от опоры №27 до БКТП 2*630/10/0,4 кВ №20 протяженность 393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Молодежная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86:08:0010201:1336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 2*250 кВА №8/1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Транспортная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86:08:0010202:477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кВА №18/1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Центральная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86:08:0010201:1326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КТПН-10/0 400 кВА №20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Молодежная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86:08:0010202:479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КТПН-10/0,4 кВ 400 кВа №13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Центральная, промзона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86:08:0010201:2294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Сети электроснабжения внеплощадочные, протяженность 166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Привокзальная д.16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86:08:0010201:2314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Сети электроснабжения внеплощадочные, протяженность 286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Привокзальная д.16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ВЛ-0,4 кВ (ввод в эксплуатацию 1999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</w:t>
            </w:r>
            <w:r w:rsidR="003F0B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86:08:0010201:1787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Сети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 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Лесная, строен.18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86:08:0000000:15838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Низковольтные электросети наружного освещения, протяженностью 300 м., ввод в эксплуатацию 1997 год.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 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Северная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Дополнительное уличное освещение ВЛ-0,4кВ по ул.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Новоселов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(дата ввода в эксплуат. 15.03.2011)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 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Линия электроосвещения пешеходного тротуара к больничному комплексу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 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Линия освещения пешеходного тротуара от ул.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Садовая до ул.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Южная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 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 xml:space="preserve">Воздушная линия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 условный номер 86-86-04/054/2011-120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ХМАО-Югра,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Нефтеюганский 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Дополнительное уличное освещение ул. Майская- ул.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 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Салым, ул. Майская, ул. Северная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667" w:rsidRPr="00D04667" w:rsidTr="003F0B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Линия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ХМАО-Югра, Нефтеюганский район, п.</w:t>
            </w:r>
            <w:r w:rsidR="000747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Салым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667">
              <w:rPr>
                <w:rFonts w:ascii="Times New Roman" w:hAnsi="Times New Roman" w:cs="Times New Roman"/>
                <w:sz w:val="22"/>
                <w:szCs w:val="22"/>
              </w:rPr>
              <w:t>Не обременен арендой</w:t>
            </w:r>
          </w:p>
          <w:p w:rsidR="00D04667" w:rsidRPr="00D04667" w:rsidRDefault="00D04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4667" w:rsidRPr="00D04667" w:rsidRDefault="00D04667" w:rsidP="00D04667">
      <w:pPr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D04667" w:rsidRDefault="00451557" w:rsidP="00451557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»</w:t>
      </w:r>
    </w:p>
    <w:sectPr w:rsidR="00D04667" w:rsidSect="00D04667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26B"/>
    <w:multiLevelType w:val="hybridMultilevel"/>
    <w:tmpl w:val="5CF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1136"/>
    <w:multiLevelType w:val="multilevel"/>
    <w:tmpl w:val="047A07DC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2" w15:restartNumberingAfterBreak="0">
    <w:nsid w:val="441F2A90"/>
    <w:multiLevelType w:val="hybridMultilevel"/>
    <w:tmpl w:val="240C64BE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 w16cid:durableId="926158771">
    <w:abstractNumId w:val="0"/>
  </w:num>
  <w:num w:numId="2" w16cid:durableId="1505389640">
    <w:abstractNumId w:val="2"/>
  </w:num>
  <w:num w:numId="3" w16cid:durableId="161501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1F9"/>
    <w:rsid w:val="00073BA7"/>
    <w:rsid w:val="00074707"/>
    <w:rsid w:val="000A35A3"/>
    <w:rsid w:val="00164808"/>
    <w:rsid w:val="001B5516"/>
    <w:rsid w:val="0022198B"/>
    <w:rsid w:val="00320E2F"/>
    <w:rsid w:val="003A2224"/>
    <w:rsid w:val="003A3E59"/>
    <w:rsid w:val="003F0B03"/>
    <w:rsid w:val="00414586"/>
    <w:rsid w:val="00451557"/>
    <w:rsid w:val="004B28EE"/>
    <w:rsid w:val="0056745D"/>
    <w:rsid w:val="006343B2"/>
    <w:rsid w:val="00664600"/>
    <w:rsid w:val="00722FB8"/>
    <w:rsid w:val="007561F9"/>
    <w:rsid w:val="007B157B"/>
    <w:rsid w:val="007B2352"/>
    <w:rsid w:val="007F0578"/>
    <w:rsid w:val="008E0C96"/>
    <w:rsid w:val="008F16F4"/>
    <w:rsid w:val="00904978"/>
    <w:rsid w:val="0097161E"/>
    <w:rsid w:val="0098346F"/>
    <w:rsid w:val="00986706"/>
    <w:rsid w:val="009A3A28"/>
    <w:rsid w:val="009C3497"/>
    <w:rsid w:val="009E79AE"/>
    <w:rsid w:val="00A022DE"/>
    <w:rsid w:val="00A32B31"/>
    <w:rsid w:val="00A331DD"/>
    <w:rsid w:val="00A41C76"/>
    <w:rsid w:val="00A75AC4"/>
    <w:rsid w:val="00A838C9"/>
    <w:rsid w:val="00B558F8"/>
    <w:rsid w:val="00B81F61"/>
    <w:rsid w:val="00C41FDC"/>
    <w:rsid w:val="00C71E87"/>
    <w:rsid w:val="00CF1789"/>
    <w:rsid w:val="00D04667"/>
    <w:rsid w:val="00DA753F"/>
    <w:rsid w:val="00DE12EA"/>
    <w:rsid w:val="00E61D19"/>
    <w:rsid w:val="00F363B5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BFF"/>
  <w15:docId w15:val="{3E0A0258-8BEE-41F4-B1AF-C18716B7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Каваляускайте КК</cp:lastModifiedBy>
  <cp:revision>11</cp:revision>
  <cp:lastPrinted>2020-12-14T03:50:00Z</cp:lastPrinted>
  <dcterms:created xsi:type="dcterms:W3CDTF">2022-12-21T09:29:00Z</dcterms:created>
  <dcterms:modified xsi:type="dcterms:W3CDTF">2024-11-02T03:52:00Z</dcterms:modified>
</cp:coreProperties>
</file>