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C4D" w:rsidRPr="00CB0C4D" w:rsidRDefault="00CB0C4D" w:rsidP="00CB0C4D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  <w:r w:rsidRPr="00CB0C4D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ОХОТНИЧЬЯ ЭТИКА</w:t>
      </w:r>
    </w:p>
    <w:p w:rsidR="00CB0C4D" w:rsidRPr="00CB0C4D" w:rsidRDefault="00CB0C4D" w:rsidP="00CB0C4D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 Охотничья этика регулируется Кодексом норм поведения и моральных обязанностей охотника, ставшим для него внутрен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ним убеждением, требованием совести. Охотничьему мастерству приходится учиться всю жизнь, кодекс охотничьей этики должен быть усвоен, осознан и признан уже с первых шагов охотника.</w:t>
      </w:r>
    </w:p>
    <w:p w:rsidR="00CB0C4D" w:rsidRPr="00CB0C4D" w:rsidRDefault="00CB0C4D" w:rsidP="00CB0C4D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 Охотничья этика относится к рангу благородных обычаев, пред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писывающих твердо знать и строжайше соблюдать правила охоты, не допускать их нарушения. Охотничий этикет (правила хорошего тона на охоте) способствует тому, чтобы само действо охоты было упорядоченным и красивым, а поступки охотника лежали в рам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ках деликатности, предупредительности и уважения к природе и товарищам. Охотничий этикет предписывает соблюдение опреде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ленных кодексом правил.</w:t>
      </w:r>
    </w:p>
    <w:p w:rsidR="00CB0C4D" w:rsidRPr="00CB0C4D" w:rsidRDefault="00CB0C4D" w:rsidP="00CB0C4D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C4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1. Не навредите природе! 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 призыв следует рассматривать не только по отношению к охотничьим животным. Бессмысленно убитая птица; без какой-либо цели срубленное или затоптанное деревце; брошенный окурок или незатушенный костер, способ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ные вызвать лесной пожар; разрушенные из нелепого любопыт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ства гнездо, муравейник; многие другие действия подобного рода обедняют Природу, вредят ей, и охотник, как истинный ее рачи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тель, должен всегда об этом помнить.</w:t>
      </w:r>
    </w:p>
    <w:p w:rsidR="00CB0C4D" w:rsidRPr="00CB0C4D" w:rsidRDefault="00CB0C4D" w:rsidP="00CB0C4D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C4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2. Позаботьтесь о безвестном человеке.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Среди законов тайги – это основное правило. Оно велит не запирать на замок зимовье, держать там запас сухих дров, лучину или бересту на растопку, спички, соль, сухари и многое другое, что может помочь челове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ку, попавшему в затруднительное положение. При возможности следует сооружать гати через трудно проходимые болотистые ме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ста; обозначать направления безопасного перехода по ним; чис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тить, обустраивать родники и оставлять у них посудинку, чтобы путник мог зачерпнуть воды. Забота о безвестном человеке – про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явление высшей культуры человеческого поведения.</w:t>
      </w:r>
    </w:p>
    <w:p w:rsidR="00CB0C4D" w:rsidRPr="00CB0C4D" w:rsidRDefault="00CB0C4D" w:rsidP="00CB0C4D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C4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3. Не соблазняйтесь легкой, бесчестным путем добытой дичью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Нельзя проверять чужие орудия лова; добирать подранка, опере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жая охотника, его ранившего и преследующего. Неэтично стре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лять зайца на лежке, а также «пехотинцев», т. е. бегающих тетере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вов, куропаток, фазанов, «хлопунцов» утиных. Нельзя стрелять «старку», отводящую опасность от своего выводка. Нельзя стре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лять по пролетным стаям уток весной, другую дичь в период гнез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дования, выведения потомства, а также животных, попавших в беду. Следует выцеливать птицу, летящую в конце стаи.</w:t>
      </w:r>
    </w:p>
    <w:p w:rsidR="00CB0C4D" w:rsidRPr="00CB0C4D" w:rsidRDefault="00CB0C4D" w:rsidP="00CB0C4D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C4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4. Не увлекайтесь «пустой» стрельбой.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Каждый выстрел должен быть целесообразен. Нельзя палить по любым движущимся и не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подвижным целям, убивая все подряд и «проверяя» кучность боя своего ружья на аншлагах, вывесках, квартальных столбах и т.д. Стрелять «не в меру» – признак несдержанности, охотничьей не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зрелости. Дурным тоном считается стрельба по высоко пролетаю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щей стае уток не целясь, по далеко взлетевшему выводку тетере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вов, куропаток и т.д.</w:t>
      </w:r>
    </w:p>
    <w:p w:rsidR="00CB0C4D" w:rsidRPr="00CB0C4D" w:rsidRDefault="00CB0C4D" w:rsidP="00CB0C4D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C4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5. Следует избегать стрельбы по дичи несколькими охотниками одновременно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достигается это правильной расстановкой по но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мерам, дисциплиной, соблюдением этических норм. Нельзя стре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лять зверя, находящегося на более близком расстоянии от сосед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него номера.</w:t>
      </w:r>
    </w:p>
    <w:p w:rsidR="00CB0C4D" w:rsidRPr="00CB0C4D" w:rsidRDefault="00CB0C4D" w:rsidP="00CB0C4D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C4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6. При одновременном выстреле дичь принадлежит тому, кто ближе к ней находился.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Другие спорные случаи решаются исходя из обстоятельств, при обязательном взаимном уважении и добро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желательности.</w:t>
      </w:r>
    </w:p>
    <w:p w:rsidR="00CB0C4D" w:rsidRPr="00CB0C4D" w:rsidRDefault="00CB0C4D" w:rsidP="00CB0C4D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C4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7. На коллективных охотах зверь принадлежит тому, кто его окончательно остановил.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Здесь в расчет не берется добивание уже легшего, ползущего или тяжело передвигающегося раненого зве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ря, что под силу выполнить и первому стрелявшему охотнику в процессе последующего тропления по кровавому следу.</w:t>
      </w:r>
    </w:p>
    <w:p w:rsidR="00CB0C4D" w:rsidRPr="00CB0C4D" w:rsidRDefault="00CB0C4D" w:rsidP="00CB0C4D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C4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8. При доборе подранка проявляйте настойчивость.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Оставить раненого зверя пропадать в угодьях – допущенный на охоте брак.</w:t>
      </w:r>
    </w:p>
    <w:p w:rsidR="00CB0C4D" w:rsidRPr="00CB0C4D" w:rsidRDefault="00CB0C4D" w:rsidP="00CB0C4D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C4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9. Не следует оставлять брошенные как попало остатки выпот</w:t>
      </w:r>
      <w:r w:rsidRPr="00CB0C4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softHyphen/>
        <w:t>рошенной и разделанной туши добытого зверя.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Их надо убрать в естественное углубление, за корневой выворот, под валежину. В таком укрытии их спокойнее «утилизируют» хищники и падальщики, и территория не замусоривается.</w:t>
      </w:r>
    </w:p>
    <w:p w:rsidR="00CB0C4D" w:rsidRPr="00CB0C4D" w:rsidRDefault="00CB0C4D" w:rsidP="00CB0C4D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C4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10. В условиях нерегулируемой охоты право на занятую пози</w:t>
      </w:r>
      <w:r w:rsidRPr="00CB0C4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softHyphen/>
        <w:t>цию принадлежит охотнику,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подготовившему стрелковое место (оборудован скрадок, проделаны прокосы в зарослях и т.п.) или же прибывшему на него первым. Скученность охотников в при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влекательном месте испортит охоту всем ее участникам.</w:t>
      </w:r>
    </w:p>
    <w:p w:rsidR="00CB0C4D" w:rsidRPr="00CB0C4D" w:rsidRDefault="00CB0C4D" w:rsidP="00CB0C4D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C4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11. На коллективных охотах всегда следует оказывать особое внимание гостям, людям пожилого возраста.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Им должны быть представлены лучшие места; их не следует чрезмерно нагружать; дергать указаниями; советы должны быть ненавязчивыми, спо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собствующими достижению успеха. Забегание впереди других из корыстных соображений или при непомерном азарте, безуслов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но, – дурной тон, и если это стало привычкой, то таким участ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никам не должно быть места на коллективных охотах.</w:t>
      </w:r>
    </w:p>
    <w:p w:rsidR="00CB0C4D" w:rsidRPr="00CB0C4D" w:rsidRDefault="00CB0C4D" w:rsidP="00CB0C4D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C4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12. Будучи гостем на охоте, не следует выказывать своего разочарования, даже если оно и обосновано.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Если гость допускает про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ступки, найдите вежливую форму и способ поправить его.</w:t>
      </w:r>
    </w:p>
    <w:p w:rsidR="00CB0C4D" w:rsidRPr="00CB0C4D" w:rsidRDefault="00CB0C4D" w:rsidP="00CB0C4D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C4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13. Охотнику негоже применять в отношении добытого зверя такие выражения, как «убил», «застрелил» и т.п.</w:t>
      </w: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 этих случаях обычно говорят: зверь «готов», «пошел», «добыт», «взят».</w:t>
      </w:r>
    </w:p>
    <w:p w:rsidR="00CB0C4D" w:rsidRPr="00CB0C4D" w:rsidRDefault="00CB0C4D" w:rsidP="00CB0C4D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C4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14. Дни необычного везения бывают у каждого охотника, но даже в такие счастливые минуты надо найти в себе силы и отка</w:t>
      </w:r>
      <w:r w:rsidRPr="00CB0C4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softHyphen/>
        <w:t>заться от превышения норм добычи.</w:t>
      </w:r>
    </w:p>
    <w:p w:rsidR="00CB0C4D" w:rsidRPr="00CB0C4D" w:rsidRDefault="00CB0C4D" w:rsidP="00CB0C4D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Соблюдение норм этики – это всегда больше, нежели просто выполнение охотничьих правил и законов. Истинный охотник об этом не должен никогда забывать.</w:t>
      </w:r>
    </w:p>
    <w:p w:rsidR="00CA1047" w:rsidRDefault="00CB0C4D">
      <w:bookmarkStart w:id="0" w:name="_GoBack"/>
      <w:bookmarkEnd w:id="0"/>
    </w:p>
    <w:sectPr w:rsidR="00CA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D9"/>
    <w:rsid w:val="001B4AD9"/>
    <w:rsid w:val="00B45C0B"/>
    <w:rsid w:val="00CB0C4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647E7-EB4C-40D4-8F77-A0A2CDBA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0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5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806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2024-02-16T04:08:00Z</dcterms:created>
  <dcterms:modified xsi:type="dcterms:W3CDTF">2024-02-16T04:08:00Z</dcterms:modified>
</cp:coreProperties>
</file>