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A0" w:rsidRDefault="00BB19A0">
      <w:pPr>
        <w:pStyle w:val="ConsPlusNormal"/>
        <w:widowControl/>
        <w:ind w:firstLine="0"/>
        <w:jc w:val="both"/>
        <w:rPr>
          <w:sz w:val="2"/>
          <w:szCs w:val="2"/>
        </w:rPr>
      </w:pPr>
      <w:bookmarkStart w:id="0" w:name="_GoBack"/>
      <w:bookmarkEnd w:id="0"/>
      <w:r>
        <w:t>10 июля 2009 года N 109-оз</w:t>
      </w:r>
      <w:r>
        <w:br/>
      </w:r>
      <w:r>
        <w:br/>
      </w:r>
    </w:p>
    <w:p w:rsidR="00BB19A0" w:rsidRDefault="00BB19A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B19A0" w:rsidRDefault="00BB19A0">
      <w:pPr>
        <w:pStyle w:val="ConsPlusNormal"/>
        <w:widowControl/>
        <w:ind w:firstLine="0"/>
        <w:jc w:val="center"/>
      </w:pPr>
    </w:p>
    <w:p w:rsidR="00BB19A0" w:rsidRDefault="00BB19A0">
      <w:pPr>
        <w:pStyle w:val="ConsPlusTitle"/>
        <w:widowControl/>
        <w:jc w:val="center"/>
      </w:pPr>
      <w:r>
        <w:t>ЗАКОН</w:t>
      </w:r>
    </w:p>
    <w:p w:rsidR="00BB19A0" w:rsidRDefault="00BB19A0">
      <w:pPr>
        <w:pStyle w:val="ConsPlusTitle"/>
        <w:widowControl/>
        <w:jc w:val="center"/>
      </w:pPr>
      <w:r>
        <w:t>ХАНТЫ-МАНСИЙСКОГО АВТОНОМНОГО ОКРУГА - ЮГРЫ</w:t>
      </w:r>
    </w:p>
    <w:p w:rsidR="00BB19A0" w:rsidRDefault="00BB19A0">
      <w:pPr>
        <w:pStyle w:val="ConsPlusTitle"/>
        <w:widowControl/>
        <w:jc w:val="center"/>
      </w:pPr>
    </w:p>
    <w:p w:rsidR="00BB19A0" w:rsidRDefault="00BB19A0">
      <w:pPr>
        <w:pStyle w:val="ConsPlusTitle"/>
        <w:widowControl/>
        <w:jc w:val="center"/>
      </w:pPr>
      <w:r>
        <w:t>О МЕРАХ ПО РЕАЛИЗАЦИИ ОТДЕЛЬНЫХ ПОЛОЖЕНИЙ</w:t>
      </w:r>
    </w:p>
    <w:p w:rsidR="00BB19A0" w:rsidRDefault="00BB19A0">
      <w:pPr>
        <w:pStyle w:val="ConsPlusTitle"/>
        <w:widowControl/>
        <w:jc w:val="center"/>
      </w:pPr>
      <w:r>
        <w:t>ФЕДЕРАЛЬНОГО ЗАКОНА "ОБ ОСНОВНЫХ ГАРАНТИЯХ</w:t>
      </w:r>
    </w:p>
    <w:p w:rsidR="00BB19A0" w:rsidRDefault="00BB19A0">
      <w:pPr>
        <w:pStyle w:val="ConsPlusTitle"/>
        <w:widowControl/>
        <w:jc w:val="center"/>
      </w:pPr>
      <w:r>
        <w:t>ПРАВ РЕБЕНКА В РОССИЙСКОЙ ФЕДЕРАЦИИ"</w:t>
      </w:r>
    </w:p>
    <w:p w:rsidR="00BB19A0" w:rsidRDefault="00BB19A0">
      <w:pPr>
        <w:pStyle w:val="ConsPlusTitle"/>
        <w:widowControl/>
        <w:jc w:val="center"/>
      </w:pPr>
      <w:r>
        <w:t>В ХАНТЫ-МАНСИЙСКОМ АВТОНОМНОМ ОКРУГЕ - ЮГРЕ"</w:t>
      </w:r>
    </w:p>
    <w:p w:rsidR="00BB19A0" w:rsidRDefault="00BB19A0">
      <w:pPr>
        <w:pStyle w:val="ConsPlusNormal"/>
        <w:widowControl/>
        <w:ind w:firstLine="0"/>
        <w:jc w:val="center"/>
      </w:pPr>
    </w:p>
    <w:p w:rsidR="00BB19A0" w:rsidRDefault="00BB19A0">
      <w:pPr>
        <w:pStyle w:val="ConsPlusNormal"/>
        <w:widowControl/>
        <w:ind w:firstLine="0"/>
        <w:jc w:val="center"/>
      </w:pPr>
      <w:r>
        <w:t>Принят Думой Ханты-Мансийского</w:t>
      </w:r>
    </w:p>
    <w:p w:rsidR="00BB19A0" w:rsidRDefault="00BB19A0">
      <w:pPr>
        <w:pStyle w:val="ConsPlusNormal"/>
        <w:widowControl/>
        <w:ind w:firstLine="0"/>
        <w:jc w:val="center"/>
      </w:pPr>
      <w:r>
        <w:t>автономного округа - Югры 3 июля 2009 года</w:t>
      </w:r>
    </w:p>
    <w:p w:rsidR="00BB19A0" w:rsidRDefault="00BB19A0">
      <w:pPr>
        <w:pStyle w:val="ConsPlusNormal"/>
        <w:widowControl/>
        <w:ind w:firstLine="0"/>
        <w:jc w:val="center"/>
      </w:pPr>
    </w:p>
    <w:p w:rsidR="00BB19A0" w:rsidRDefault="00BB19A0">
      <w:pPr>
        <w:pStyle w:val="ConsPlusNormal"/>
        <w:widowControl/>
        <w:ind w:firstLine="540"/>
        <w:jc w:val="both"/>
      </w:pPr>
      <w:r>
        <w:t>Настоящий Закон в соответствии с Федеральным законом "Об основных гарантиях прав ребенка в Российской Федерации" устанавливает меры по содействию физическому, интеллектуальному, психическому, духовному и нравственному развитию детей и предупреждению причинения им вреда на территории Ханты-Мансийского автономного округа - Югры (далее также - автономный округ), а также порядок определения органами местного самоуправления муниципальных образований автономного округа (далее - органы местного самоуправления, муниципальные образования)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Title"/>
        <w:widowControl/>
        <w:jc w:val="center"/>
        <w:outlineLvl w:val="0"/>
      </w:pPr>
      <w:r>
        <w:t>Глава 1. МЕРЫ ПО ПРЕДУПРЕЖДЕНИЮ ПРИЧИНЕНИЯ ВРЕДА ЗДОРОВЬЮ</w:t>
      </w:r>
    </w:p>
    <w:p w:rsidR="00BB19A0" w:rsidRDefault="00BB19A0">
      <w:pPr>
        <w:pStyle w:val="ConsPlusTitle"/>
        <w:widowControl/>
        <w:jc w:val="center"/>
      </w:pPr>
      <w:r>
        <w:t>ДЕТЕЙ, ИХ ФИЗИЧЕСКОМУ, ИНТЕЛЛЕКТУАЛЬНОМУ, ПСИХИЧЕСКОМУ,</w:t>
      </w:r>
    </w:p>
    <w:p w:rsidR="00BB19A0" w:rsidRDefault="00BB19A0">
      <w:pPr>
        <w:pStyle w:val="ConsPlusTitle"/>
        <w:widowControl/>
        <w:jc w:val="center"/>
      </w:pPr>
      <w:r>
        <w:t>ДУХОВНОМУ И НРАВСТВЕННОМУ РАЗВИТИЮ</w:t>
      </w:r>
    </w:p>
    <w:p w:rsidR="00BB19A0" w:rsidRDefault="00BB19A0">
      <w:pPr>
        <w:pStyle w:val="ConsPlusNormal"/>
        <w:widowControl/>
        <w:ind w:firstLine="0"/>
        <w:jc w:val="center"/>
      </w:pPr>
    </w:p>
    <w:p w:rsidR="00BB19A0" w:rsidRDefault="00BB19A0">
      <w:pPr>
        <w:pStyle w:val="ConsPlusNormal"/>
        <w:widowControl/>
        <w:ind w:firstLine="540"/>
        <w:jc w:val="both"/>
        <w:outlineLvl w:val="1"/>
      </w:pPr>
      <w:r>
        <w:t>Статья 1. Меры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</w:pPr>
      <w:r>
        <w:t>1. В целях предупреждения причинения вреда здоровью детей, их физическому, интеллектуальному, психическому, духовному и нравственному развитию на территории автономного округа запрещается:</w:t>
      </w:r>
    </w:p>
    <w:p w:rsidR="00BB19A0" w:rsidRDefault="00BB19A0">
      <w:pPr>
        <w:pStyle w:val="ConsPlusNormal"/>
        <w:widowControl/>
        <w:ind w:firstLine="540"/>
        <w:jc w:val="both"/>
      </w:pPr>
      <w:r>
        <w:t>1) нахождение детей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определяемых главой муниципального образования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BB19A0" w:rsidRDefault="00BB19A0">
      <w:pPr>
        <w:pStyle w:val="ConsPlusNormal"/>
        <w:widowControl/>
        <w:ind w:firstLine="540"/>
        <w:jc w:val="both"/>
      </w:pPr>
      <w:r>
        <w:t>2) нахождение детей в возрасте до 16 лет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определяемых главой муниципального образования в соответствии с настоящим Законом, без сопровождения родителей (лиц, их заменяющих) или лиц, осуществляющих мероприятия с участием детей.</w:t>
      </w:r>
    </w:p>
    <w:p w:rsidR="00BB19A0" w:rsidRDefault="00BB19A0">
      <w:pPr>
        <w:pStyle w:val="ConsPlusNormal"/>
        <w:widowControl/>
        <w:ind w:firstLine="540"/>
        <w:jc w:val="both"/>
      </w:pPr>
      <w:r>
        <w:t>2. Под ночным временем в настоящей статье понимается:</w:t>
      </w:r>
    </w:p>
    <w:p w:rsidR="00BB19A0" w:rsidRDefault="00BB19A0">
      <w:pPr>
        <w:pStyle w:val="ConsPlusNormal"/>
        <w:widowControl/>
        <w:ind w:firstLine="540"/>
        <w:jc w:val="both"/>
      </w:pPr>
      <w:r>
        <w:t>1) в период с 1 октября по 31 марта - с 22.00 часов до 6.00 часов местного времени;</w:t>
      </w:r>
    </w:p>
    <w:p w:rsidR="00BB19A0" w:rsidRDefault="00BB19A0">
      <w:pPr>
        <w:pStyle w:val="ConsPlusNormal"/>
        <w:widowControl/>
        <w:ind w:firstLine="540"/>
        <w:jc w:val="both"/>
      </w:pPr>
      <w:r>
        <w:t>2) в период с 1 апреля по 30 сентября - с 23.00 часов до 6.00 часов местного времени.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  <w:outlineLvl w:val="1"/>
      </w:pPr>
      <w:r>
        <w:t>Статья 2. Уведомление родителей (лиц, их заменяющих) или лиц, осуществляющих мероприятия с участием детей, и органов внутренних дел в случае обнаружения ребенка, а также доставление такого ребенка его родителям (лицам, их заменяющим) или лицам, осуществляющим мероприятия с участием детей, либо в специализированные учреждения для несовершеннолетних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</w:pPr>
      <w:r>
        <w:lastRenderedPageBreak/>
        <w:t>1. Лица, обнаружившие ребенка в местах, указанных в подпунктах 1, 2 пункта 1 статьи 1 настоящего Закона, в нарушение установленных настоящим Законом требований, сообщают об этом в органы внутренних дел по месту обнаружения ребенка.</w:t>
      </w:r>
    </w:p>
    <w:p w:rsidR="00BB19A0" w:rsidRDefault="00BB19A0">
      <w:pPr>
        <w:pStyle w:val="ConsPlusNormal"/>
        <w:widowControl/>
        <w:ind w:firstLine="540"/>
        <w:jc w:val="both"/>
      </w:pPr>
      <w:r>
        <w:t>2. Уведомление родителей (лиц, их заменяющих) или лиц, осуществляющих мероприятия с участием детей, и органов внутренних дел в случае обнаружения ребенка, а также доставление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 осуществляется в соответствии с федеральным законодательством.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Title"/>
        <w:widowControl/>
        <w:jc w:val="center"/>
        <w:outlineLvl w:val="0"/>
      </w:pPr>
      <w:r>
        <w:t>Глава 2. ПОРЯДОК ОПРЕДЕЛЕНИЯ ОРГАНАМИ</w:t>
      </w:r>
    </w:p>
    <w:p w:rsidR="00BB19A0" w:rsidRDefault="00BB19A0">
      <w:pPr>
        <w:pStyle w:val="ConsPlusTitle"/>
        <w:widowControl/>
        <w:jc w:val="center"/>
      </w:pPr>
      <w:r>
        <w:t>МЕСТНОГО САМОУПРАВЛЕНИЯ МЕСТ, НАХОЖДЕНИЕ В КОТОРЫХ МОЖЕТ</w:t>
      </w:r>
    </w:p>
    <w:p w:rsidR="00BB19A0" w:rsidRDefault="00BB19A0">
      <w:pPr>
        <w:pStyle w:val="ConsPlusTitle"/>
        <w:widowControl/>
        <w:jc w:val="center"/>
      </w:pPr>
      <w:r>
        <w:t>ПРИЧИНИТЬ ВРЕД ЗДОРОВЬЮ ДЕТЕЙ, ИХ ФИЗИЧЕСКОМУ,</w:t>
      </w:r>
    </w:p>
    <w:p w:rsidR="00BB19A0" w:rsidRDefault="00BB19A0">
      <w:pPr>
        <w:pStyle w:val="ConsPlusTitle"/>
        <w:widowControl/>
        <w:jc w:val="center"/>
      </w:pPr>
      <w:r>
        <w:t>ИНТЕЛЛЕКТУАЛЬНОМУ, ПСИХИЧЕСКОМУ, ДУХОВНОМУ И НРАВСТВЕННОМУ</w:t>
      </w:r>
    </w:p>
    <w:p w:rsidR="00BB19A0" w:rsidRDefault="00BB19A0">
      <w:pPr>
        <w:pStyle w:val="ConsPlusTitle"/>
        <w:widowControl/>
        <w:jc w:val="center"/>
      </w:pPr>
      <w:r>
        <w:t>РАЗВИТИЮ, ОБЩЕСТВЕННЫХ МЕСТ, В КОТОРЫХ В НОЧНОЕ ВРЕМЯ</w:t>
      </w:r>
    </w:p>
    <w:p w:rsidR="00BB19A0" w:rsidRDefault="00BB19A0">
      <w:pPr>
        <w:pStyle w:val="ConsPlusTitle"/>
        <w:widowControl/>
        <w:jc w:val="center"/>
      </w:pPr>
      <w:r>
        <w:t>НЕ ДОПУСКАЕТСЯ НАХОЖДЕНИЕ ДЕТЕЙ БЕЗ СОПРОВОЖДЕНИЯ РОДИТЕЛЕЙ</w:t>
      </w:r>
    </w:p>
    <w:p w:rsidR="00BB19A0" w:rsidRDefault="00BB19A0">
      <w:pPr>
        <w:pStyle w:val="ConsPlusTitle"/>
        <w:widowControl/>
        <w:jc w:val="center"/>
      </w:pPr>
      <w:r>
        <w:t>(ЛИЦ, ИХ ЗАМЕНЯЮЩИХ) ИЛИ ЛИЦ, ОСУЩЕСТВЛЯЮЩИХ МЕРОПРИЯТИЯ</w:t>
      </w:r>
    </w:p>
    <w:p w:rsidR="00BB19A0" w:rsidRDefault="00BB19A0">
      <w:pPr>
        <w:pStyle w:val="ConsPlusTitle"/>
        <w:widowControl/>
        <w:jc w:val="center"/>
      </w:pPr>
      <w:r>
        <w:t>С УЧАСТИЕМ ДЕТЕЙ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  <w:outlineLvl w:val="1"/>
      </w:pPr>
      <w:r>
        <w:t>Статья 3. Порядок формирования и деятельности экспертной комиссии в муниципальном образовании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</w:pPr>
      <w:r>
        <w:t>1.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(далее также - места, нахождение в которых детей не допускается), в муниципальных образованиях создаются экспертные комиссии.</w:t>
      </w:r>
    </w:p>
    <w:p w:rsidR="00BB19A0" w:rsidRDefault="00BB19A0">
      <w:pPr>
        <w:pStyle w:val="ConsPlusNormal"/>
        <w:widowControl/>
        <w:ind w:firstLine="540"/>
        <w:jc w:val="both"/>
      </w:pPr>
      <w:r>
        <w:t>2. В состав экспертной комиссии входят представители органа опеки и попечительства, органа управления образованием, органа по делам молодежи, органа управления здравоохранением, милиции общественной безопасности, территориальной комиссии по делам несовершеннолетних и защите их прав в муниципальном районе или городском округе.</w:t>
      </w:r>
    </w:p>
    <w:p w:rsidR="00BB19A0" w:rsidRDefault="00BB19A0">
      <w:pPr>
        <w:pStyle w:val="ConsPlusNormal"/>
        <w:widowControl/>
        <w:ind w:firstLine="540"/>
        <w:jc w:val="both"/>
      </w:pPr>
      <w:r>
        <w:t>В состав комиссии могут входить по согласованию представители органов и учреждений культуры, досуга, других органов и учреждений, общественных объединений, осуществляющих меры по профилактике безнадзорности и правонарушений несовершеннолетних.</w:t>
      </w:r>
    </w:p>
    <w:p w:rsidR="00BB19A0" w:rsidRDefault="00BB19A0">
      <w:pPr>
        <w:pStyle w:val="ConsPlusNormal"/>
        <w:widowControl/>
        <w:ind w:firstLine="540"/>
        <w:jc w:val="both"/>
      </w:pPr>
      <w:r>
        <w:t>3. Деятельностью экспертной комиссии руководит председатель экспертной комиссии, который несет ответственность за выполнение возложенных на экспертную комиссию задач.</w:t>
      </w:r>
    </w:p>
    <w:p w:rsidR="00BB19A0" w:rsidRDefault="00BB19A0">
      <w:pPr>
        <w:pStyle w:val="ConsPlusNormal"/>
        <w:widowControl/>
        <w:ind w:firstLine="540"/>
        <w:jc w:val="both"/>
      </w:pPr>
      <w:r>
        <w:t>4. Заседание экспертной комиссии считается правомочным, если в нем участвует более половины ее членов.</w:t>
      </w:r>
    </w:p>
    <w:p w:rsidR="00BB19A0" w:rsidRDefault="00BB19A0">
      <w:pPr>
        <w:pStyle w:val="ConsPlusNormal"/>
        <w:widowControl/>
        <w:ind w:firstLine="540"/>
        <w:jc w:val="both"/>
      </w:pPr>
      <w:r>
        <w:t>5. Заседания экспертной комиссии проводятся по мере необходимости, но не позднее десяти дней со дня поступления предложения об определении мест, нахождение в которых детей не допускается.</w:t>
      </w:r>
    </w:p>
    <w:p w:rsidR="00BB19A0" w:rsidRDefault="00BB19A0">
      <w:pPr>
        <w:pStyle w:val="ConsPlusNormal"/>
        <w:widowControl/>
        <w:ind w:firstLine="540"/>
        <w:jc w:val="both"/>
      </w:pPr>
      <w:r>
        <w:t>6. Заключение экспертной комиссии принимается большинством голосов присутствующих на заседании членов экспертной комиссии.</w:t>
      </w:r>
    </w:p>
    <w:p w:rsidR="00BB19A0" w:rsidRDefault="00BB19A0">
      <w:pPr>
        <w:pStyle w:val="ConsPlusNormal"/>
        <w:widowControl/>
        <w:ind w:firstLine="540"/>
        <w:jc w:val="both"/>
      </w:pPr>
      <w:r>
        <w:t>7. Заключение экспертной комиссии носит рекомендательный характер.</w:t>
      </w:r>
    </w:p>
    <w:p w:rsidR="00BB19A0" w:rsidRDefault="00BB19A0">
      <w:pPr>
        <w:pStyle w:val="ConsPlusNormal"/>
        <w:widowControl/>
        <w:ind w:firstLine="540"/>
        <w:jc w:val="both"/>
      </w:pPr>
      <w:r>
        <w:t>8. Положение об экспертной комиссии, ее права, обязанности, численный и персональный состав, другие положения, регламентирующие деятельность экспертной комиссии, утверждаются постановлением главы муниципального образования.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  <w:outlineLvl w:val="1"/>
      </w:pPr>
      <w:r>
        <w:t>Статья 4. Предложения по определению на территории муниципального образования мест, нахождение в которых детей не допускается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</w:pPr>
      <w:r>
        <w:t>1. Предложения по определению на территории муниципального образования мест, нахождение в которых детей не допускается, могут вноситься органами местного самоуправления, учреждениями муниципального образования, общественными организациями, гражданами.</w:t>
      </w:r>
    </w:p>
    <w:p w:rsidR="00BB19A0" w:rsidRDefault="00BB19A0">
      <w:pPr>
        <w:pStyle w:val="ConsPlusNormal"/>
        <w:widowControl/>
        <w:ind w:firstLine="540"/>
        <w:jc w:val="both"/>
      </w:pPr>
      <w:r>
        <w:t>2. Предложения по определению на территории муниципального образования мест, нахождение в которых детей не допускается, направляются главе муниципального образования.</w:t>
      </w:r>
    </w:p>
    <w:p w:rsidR="00BB19A0" w:rsidRDefault="00BB19A0">
      <w:pPr>
        <w:pStyle w:val="ConsPlusNormal"/>
        <w:widowControl/>
        <w:ind w:firstLine="540"/>
        <w:jc w:val="both"/>
      </w:pPr>
      <w:r>
        <w:t>3. Поступившие предложения направляются главой муниципального образования в экспертную комиссию для оценки.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  <w:outlineLvl w:val="1"/>
      </w:pPr>
      <w:r>
        <w:lastRenderedPageBreak/>
        <w:t>Статья 5. Оценка предложений по определению на территории муниципального образования мест, нахождение в которых детей не допускается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</w:pPr>
      <w:r>
        <w:t>1. Экспертная комиссия оценивает поступившие предложения об определении мест, нахождение в которых детей не допускается.</w:t>
      </w:r>
    </w:p>
    <w:p w:rsidR="00BB19A0" w:rsidRDefault="00BB19A0">
      <w:pPr>
        <w:pStyle w:val="ConsPlusNormal"/>
        <w:widowControl/>
        <w:ind w:firstLine="540"/>
        <w:jc w:val="both"/>
      </w:pPr>
      <w:r>
        <w:t>2. По результатам рассмотрения предложений об определении мест, нахождение в которых детей не допускается, экспертная комиссия готовит заключение, которое должно содержать в том числе обоснованные выводы о признании мест, нахождение в которых детей не допускается.</w:t>
      </w:r>
    </w:p>
    <w:p w:rsidR="00BB19A0" w:rsidRDefault="00BB19A0">
      <w:pPr>
        <w:pStyle w:val="ConsPlusNormal"/>
        <w:widowControl/>
        <w:ind w:firstLine="540"/>
        <w:jc w:val="both"/>
      </w:pPr>
      <w:r>
        <w:t>3. Заключение об оценке направляется главе муниципального образования в течение трех дней со дня принятия.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  <w:outlineLvl w:val="1"/>
      </w:pPr>
      <w:r>
        <w:t>Статья 6. Принятие решения об определении на территории муниципального образования мест, нахождение в которых детей не допускается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</w:pPr>
      <w:r>
        <w:t>Решение об определении на территории муниципального образования мест, нахождение в которых детей не допускается, принимается главой муниципального образования в форме постановления.</w:t>
      </w:r>
    </w:p>
    <w:p w:rsidR="00BB19A0" w:rsidRDefault="00BB19A0">
      <w:pPr>
        <w:pStyle w:val="ConsPlusNormal"/>
        <w:widowControl/>
        <w:ind w:firstLine="0"/>
        <w:jc w:val="center"/>
      </w:pPr>
    </w:p>
    <w:p w:rsidR="00BB19A0" w:rsidRDefault="00BB19A0">
      <w:pPr>
        <w:pStyle w:val="ConsPlusTitle"/>
        <w:widowControl/>
        <w:jc w:val="center"/>
        <w:outlineLvl w:val="0"/>
      </w:pPr>
      <w:r>
        <w:t>Глава 3. ЗАКЛЮЧИТЕЛЬНЫЕ ПОЛОЖЕНИЯ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  <w:outlineLvl w:val="1"/>
      </w:pPr>
      <w:r>
        <w:t>Статья 7. Ответственность за 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</w:pPr>
      <w:r>
        <w:t>Родители (лица, их заменяющие) и лица, осуществляющие мероприятия с участием детей, юридические лица и граждане, осуществляющие предпринимательскую деятельность без образования юридического лица, за несоблюдение установленных настоящим Законом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 несут административную ответственность в соответствии с Законом Ханты-Мансийского автономного округа - Югры "Об административных правонарушениях".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  <w:outlineLvl w:val="1"/>
      </w:pPr>
      <w:r>
        <w:t>Статья 8. Вступление в силу настоящего Закона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BB19A0" w:rsidRDefault="00BB19A0">
      <w:pPr>
        <w:pStyle w:val="ConsPlusNormal"/>
        <w:widowControl/>
        <w:ind w:firstLine="0"/>
        <w:jc w:val="center"/>
      </w:pPr>
    </w:p>
    <w:p w:rsidR="00BB19A0" w:rsidRDefault="00BB19A0">
      <w:pPr>
        <w:pStyle w:val="ConsPlusNormal"/>
        <w:widowControl/>
        <w:ind w:firstLine="0"/>
        <w:jc w:val="right"/>
      </w:pPr>
      <w:r>
        <w:t>Губернатор</w:t>
      </w:r>
    </w:p>
    <w:p w:rsidR="00BB19A0" w:rsidRDefault="00BB19A0">
      <w:pPr>
        <w:pStyle w:val="ConsPlusNormal"/>
        <w:widowControl/>
        <w:ind w:firstLine="0"/>
        <w:jc w:val="right"/>
      </w:pPr>
      <w:r>
        <w:t>Ханты-Мансийского</w:t>
      </w:r>
    </w:p>
    <w:p w:rsidR="00BB19A0" w:rsidRDefault="00BB19A0">
      <w:pPr>
        <w:pStyle w:val="ConsPlusNormal"/>
        <w:widowControl/>
        <w:ind w:firstLine="0"/>
        <w:jc w:val="right"/>
      </w:pPr>
      <w:r>
        <w:t>автономного округа - Югры</w:t>
      </w:r>
    </w:p>
    <w:p w:rsidR="00BB19A0" w:rsidRDefault="00BB19A0">
      <w:pPr>
        <w:pStyle w:val="ConsPlusNormal"/>
        <w:widowControl/>
        <w:ind w:firstLine="0"/>
        <w:jc w:val="right"/>
      </w:pPr>
      <w:r>
        <w:t>А.В.ФИЛИПЕНКО</w:t>
      </w:r>
    </w:p>
    <w:p w:rsidR="00BB19A0" w:rsidRDefault="00BB19A0">
      <w:pPr>
        <w:pStyle w:val="ConsPlusNormal"/>
        <w:widowControl/>
        <w:ind w:firstLine="0"/>
      </w:pPr>
      <w:r>
        <w:t>г. Ханты-Мансийск</w:t>
      </w:r>
    </w:p>
    <w:p w:rsidR="00BB19A0" w:rsidRDefault="00BB19A0">
      <w:pPr>
        <w:pStyle w:val="ConsPlusNormal"/>
        <w:widowControl/>
        <w:ind w:firstLine="0"/>
      </w:pPr>
      <w:r>
        <w:t>10 июля 2009 года</w:t>
      </w:r>
    </w:p>
    <w:p w:rsidR="00BB19A0" w:rsidRDefault="00BB19A0">
      <w:pPr>
        <w:pStyle w:val="ConsPlusNormal"/>
        <w:widowControl/>
        <w:ind w:firstLine="0"/>
      </w:pPr>
      <w:r>
        <w:t>N 109-оз</w:t>
      </w: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rmal"/>
        <w:widowControl/>
        <w:ind w:firstLine="540"/>
        <w:jc w:val="both"/>
      </w:pPr>
    </w:p>
    <w:p w:rsidR="00BB19A0" w:rsidRDefault="00BB19A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BB19A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9A0"/>
    <w:rsid w:val="00125DDD"/>
    <w:rsid w:val="00B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EE9A79-1212-422B-81A0-60B0096D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Кусков Андрей Сергеевич</cp:lastModifiedBy>
  <cp:revision>2</cp:revision>
  <cp:lastPrinted>2009-09-17T07:19:00Z</cp:lastPrinted>
  <dcterms:created xsi:type="dcterms:W3CDTF">2023-11-21T07:05:00Z</dcterms:created>
  <dcterms:modified xsi:type="dcterms:W3CDTF">2023-11-21T07:05:00Z</dcterms:modified>
</cp:coreProperties>
</file>